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2DE0E3E8" w:rsidR="00783817" w:rsidRPr="00AB025B" w:rsidRDefault="00712012" w:rsidP="0005380A">
      <w:pPr>
        <w:pStyle w:val="berschrift3"/>
        <w:tabs>
          <w:tab w:val="right" w:pos="9356"/>
        </w:tabs>
        <w:spacing w:line="288" w:lineRule="auto"/>
        <w:jc w:val="right"/>
        <w:rPr>
          <w:rFonts w:asciiTheme="minorBidi" w:hAnsiTheme="minorBidi" w:cstheme="minorBidi"/>
          <w:sz w:val="22"/>
          <w:szCs w:val="22"/>
        </w:rPr>
      </w:pPr>
      <w:r w:rsidRPr="00AB025B">
        <w:rPr>
          <w:rFonts w:asciiTheme="minorBidi" w:hAnsiTheme="minorBidi" w:cstheme="minorBidi"/>
          <w:b w:val="0"/>
          <w:sz w:val="22"/>
          <w:szCs w:val="22"/>
        </w:rPr>
        <w:t xml:space="preserve">Sulz am </w:t>
      </w:r>
      <w:r w:rsidRPr="00AB025B">
        <w:rPr>
          <w:rFonts w:asciiTheme="minorBidi" w:hAnsiTheme="minorBidi" w:cstheme="minorBidi"/>
          <w:b w:val="0"/>
          <w:color w:val="000000" w:themeColor="text1"/>
          <w:sz w:val="22"/>
          <w:szCs w:val="22"/>
        </w:rPr>
        <w:t xml:space="preserve">Neckar, </w:t>
      </w:r>
      <w:r w:rsidR="00D41CA6" w:rsidRPr="00AB025B">
        <w:rPr>
          <w:rFonts w:asciiTheme="minorBidi" w:hAnsiTheme="minorBidi" w:cstheme="minorBidi"/>
          <w:b w:val="0"/>
          <w:color w:val="000000" w:themeColor="text1"/>
          <w:sz w:val="22"/>
          <w:szCs w:val="22"/>
          <w:lang w:val="de-DE"/>
        </w:rPr>
        <w:t>Mai</w:t>
      </w:r>
      <w:r w:rsidR="00800542" w:rsidRPr="00AB025B">
        <w:rPr>
          <w:rFonts w:asciiTheme="minorBidi" w:hAnsiTheme="minorBidi" w:cstheme="minorBidi"/>
          <w:b w:val="0"/>
          <w:color w:val="000000" w:themeColor="text1"/>
          <w:sz w:val="22"/>
          <w:szCs w:val="22"/>
          <w:lang w:val="de-DE"/>
        </w:rPr>
        <w:t xml:space="preserve"> </w:t>
      </w:r>
      <w:r w:rsidR="00DE56FA" w:rsidRPr="00AB025B">
        <w:rPr>
          <w:rFonts w:asciiTheme="minorBidi" w:hAnsiTheme="minorBidi" w:cstheme="minorBidi"/>
          <w:b w:val="0"/>
          <w:color w:val="000000" w:themeColor="text1"/>
          <w:sz w:val="22"/>
          <w:szCs w:val="22"/>
          <w:lang w:val="de-DE"/>
        </w:rPr>
        <w:t>202</w:t>
      </w:r>
      <w:r w:rsidR="00CD427B" w:rsidRPr="00AB025B">
        <w:rPr>
          <w:rFonts w:asciiTheme="minorBidi" w:hAnsiTheme="minorBidi" w:cstheme="minorBidi"/>
          <w:b w:val="0"/>
          <w:color w:val="000000" w:themeColor="text1"/>
          <w:sz w:val="22"/>
          <w:szCs w:val="22"/>
          <w:lang w:val="de-DE"/>
        </w:rPr>
        <w:t>6</w:t>
      </w:r>
    </w:p>
    <w:p w14:paraId="5FB61AA5" w14:textId="77777777" w:rsidR="00DB6331" w:rsidRPr="00AB025B" w:rsidRDefault="00DB6331" w:rsidP="0005380A">
      <w:pPr>
        <w:spacing w:line="288" w:lineRule="auto"/>
        <w:rPr>
          <w:rFonts w:asciiTheme="minorBidi" w:hAnsiTheme="minorBidi" w:cstheme="minorBidi"/>
          <w:sz w:val="22"/>
          <w:szCs w:val="22"/>
        </w:rPr>
      </w:pPr>
    </w:p>
    <w:p w14:paraId="3FE0EC2F" w14:textId="7780C192" w:rsidR="00781E86" w:rsidRPr="00AB025B" w:rsidRDefault="001F475A" w:rsidP="00781E86">
      <w:pPr>
        <w:spacing w:line="288" w:lineRule="auto"/>
        <w:rPr>
          <w:rFonts w:asciiTheme="minorBidi" w:hAnsiTheme="minorBidi"/>
        </w:rPr>
      </w:pPr>
      <w:r w:rsidRPr="00AB025B">
        <w:rPr>
          <w:rFonts w:asciiTheme="minorBidi" w:hAnsiTheme="minorBidi"/>
        </w:rPr>
        <w:t xml:space="preserve">KIPP </w:t>
      </w:r>
      <w:r w:rsidR="000C757D" w:rsidRPr="00AB025B">
        <w:rPr>
          <w:rFonts w:asciiTheme="minorBidi" w:hAnsiTheme="minorBidi"/>
        </w:rPr>
        <w:t>stellt neue Produktlinie REMOTE vor</w:t>
      </w:r>
    </w:p>
    <w:p w14:paraId="41870E35" w14:textId="1D01A8B9" w:rsidR="00D20841" w:rsidRPr="00AB025B" w:rsidRDefault="000C757D" w:rsidP="00A4231F">
      <w:pPr>
        <w:spacing w:line="288" w:lineRule="auto"/>
        <w:rPr>
          <w:rFonts w:asciiTheme="minorBidi" w:eastAsia="Times" w:hAnsiTheme="minorBidi" w:cstheme="minorBidi"/>
          <w:b/>
          <w:bCs/>
          <w:kern w:val="32"/>
          <w:sz w:val="36"/>
          <w:szCs w:val="36"/>
          <w:lang w:eastAsia="x-none"/>
        </w:rPr>
      </w:pPr>
      <w:r w:rsidRPr="00AB025B">
        <w:rPr>
          <w:rFonts w:asciiTheme="minorBidi" w:eastAsia="Times" w:hAnsiTheme="minorBidi" w:cstheme="minorBidi"/>
          <w:b/>
          <w:bCs/>
          <w:kern w:val="32"/>
          <w:sz w:val="36"/>
          <w:szCs w:val="36"/>
          <w:lang w:eastAsia="x-none"/>
        </w:rPr>
        <w:t xml:space="preserve">Sicheres Arretieren </w:t>
      </w:r>
      <w:r w:rsidR="0040568F" w:rsidRPr="00AB025B">
        <w:rPr>
          <w:rFonts w:asciiTheme="minorBidi" w:eastAsia="Times" w:hAnsiTheme="minorBidi" w:cstheme="minorBidi"/>
          <w:b/>
          <w:bCs/>
          <w:kern w:val="32"/>
          <w:sz w:val="36"/>
          <w:szCs w:val="36"/>
          <w:lang w:eastAsia="x-none"/>
        </w:rPr>
        <w:t xml:space="preserve">und Bedienen </w:t>
      </w:r>
      <w:r w:rsidR="00F930EC" w:rsidRPr="00AB025B">
        <w:rPr>
          <w:rFonts w:asciiTheme="minorBidi" w:eastAsia="Times" w:hAnsiTheme="minorBidi" w:cstheme="minorBidi"/>
          <w:b/>
          <w:bCs/>
          <w:kern w:val="32"/>
          <w:sz w:val="36"/>
          <w:szCs w:val="36"/>
          <w:lang w:eastAsia="x-none"/>
        </w:rPr>
        <w:t>aus der</w:t>
      </w:r>
      <w:r w:rsidR="0007524D" w:rsidRPr="00AB025B">
        <w:rPr>
          <w:rFonts w:asciiTheme="minorBidi" w:eastAsia="Times" w:hAnsiTheme="minorBidi" w:cstheme="minorBidi"/>
          <w:b/>
          <w:bCs/>
          <w:kern w:val="32"/>
          <w:sz w:val="36"/>
          <w:szCs w:val="36"/>
          <w:lang w:eastAsia="x-none"/>
        </w:rPr>
        <w:t xml:space="preserve"> Distanz</w:t>
      </w:r>
    </w:p>
    <w:p w14:paraId="0BCC1E5B" w14:textId="77777777" w:rsidR="00CD427B" w:rsidRPr="00AB025B" w:rsidRDefault="00CD427B" w:rsidP="00CD427B">
      <w:pPr>
        <w:spacing w:line="288" w:lineRule="auto"/>
        <w:rPr>
          <w:rFonts w:asciiTheme="minorBidi" w:hAnsiTheme="minorBidi" w:cstheme="minorBidi"/>
          <w:b/>
          <w:bCs/>
          <w:color w:val="000000" w:themeColor="text1"/>
          <w:sz w:val="22"/>
          <w:szCs w:val="22"/>
        </w:rPr>
      </w:pPr>
    </w:p>
    <w:p w14:paraId="39F86104" w14:textId="1EC2222A" w:rsidR="000C757D" w:rsidRPr="00AB025B" w:rsidRDefault="000C757D" w:rsidP="000C757D">
      <w:pPr>
        <w:spacing w:line="288" w:lineRule="auto"/>
        <w:rPr>
          <w:b/>
          <w:bCs/>
          <w:sz w:val="22"/>
          <w:szCs w:val="22"/>
        </w:rPr>
      </w:pPr>
      <w:hyperlink r:id="rId11" w:history="1">
        <w:r w:rsidRPr="00AB025B">
          <w:rPr>
            <w:rStyle w:val="Hyperlink"/>
            <w:b/>
            <w:bCs/>
            <w:szCs w:val="22"/>
          </w:rPr>
          <w:t>KIPP</w:t>
        </w:r>
      </w:hyperlink>
      <w:r w:rsidRPr="00AB025B">
        <w:rPr>
          <w:b/>
          <w:bCs/>
          <w:sz w:val="22"/>
          <w:szCs w:val="22"/>
        </w:rPr>
        <w:t xml:space="preserve"> erweitert sein Portfolio um die Produktlinie </w:t>
      </w:r>
      <w:hyperlink r:id="rId12" w:history="1">
        <w:r w:rsidRPr="00AB025B">
          <w:rPr>
            <w:rStyle w:val="Hyperlink"/>
            <w:b/>
            <w:bCs/>
            <w:szCs w:val="22"/>
          </w:rPr>
          <w:t>REMOTE</w:t>
        </w:r>
      </w:hyperlink>
      <w:r w:rsidRPr="00AB025B">
        <w:rPr>
          <w:b/>
          <w:bCs/>
          <w:sz w:val="22"/>
          <w:szCs w:val="22"/>
        </w:rPr>
        <w:t xml:space="preserve"> und </w:t>
      </w:r>
      <w:r w:rsidR="006561C0" w:rsidRPr="00AB025B">
        <w:rPr>
          <w:b/>
          <w:bCs/>
          <w:sz w:val="22"/>
          <w:szCs w:val="22"/>
        </w:rPr>
        <w:t>adressiert</w:t>
      </w:r>
      <w:r w:rsidRPr="00AB025B">
        <w:rPr>
          <w:b/>
          <w:bCs/>
          <w:sz w:val="22"/>
          <w:szCs w:val="22"/>
        </w:rPr>
        <w:t xml:space="preserve"> damit Anwendungen, </w:t>
      </w:r>
      <w:r w:rsidR="0040568F" w:rsidRPr="00AB025B">
        <w:rPr>
          <w:b/>
          <w:bCs/>
          <w:sz w:val="22"/>
          <w:szCs w:val="22"/>
        </w:rPr>
        <w:t>in</w:t>
      </w:r>
      <w:r w:rsidRPr="00AB025B">
        <w:rPr>
          <w:b/>
          <w:bCs/>
          <w:sz w:val="22"/>
          <w:szCs w:val="22"/>
        </w:rPr>
        <w:t xml:space="preserve"> denen Bedienelemente nicht direkt zugänglich sind. Im Fokus stehen Arretier</w:t>
      </w:r>
      <w:r w:rsidR="00545F87" w:rsidRPr="00AB025B">
        <w:rPr>
          <w:b/>
          <w:bCs/>
          <w:sz w:val="22"/>
          <w:szCs w:val="22"/>
        </w:rPr>
        <w:t>bolzen</w:t>
      </w:r>
      <w:r w:rsidRPr="00AB025B">
        <w:rPr>
          <w:b/>
          <w:bCs/>
          <w:sz w:val="22"/>
          <w:szCs w:val="22"/>
        </w:rPr>
        <w:t xml:space="preserve">, </w:t>
      </w:r>
      <w:r w:rsidR="007F3FFF" w:rsidRPr="00AB025B">
        <w:rPr>
          <w:b/>
          <w:bCs/>
          <w:sz w:val="22"/>
          <w:szCs w:val="22"/>
        </w:rPr>
        <w:t xml:space="preserve">Auslöser und Schnappverschlüsse, </w:t>
      </w:r>
      <w:r w:rsidRPr="00AB025B">
        <w:rPr>
          <w:b/>
          <w:bCs/>
          <w:sz w:val="22"/>
          <w:szCs w:val="22"/>
        </w:rPr>
        <w:t xml:space="preserve">die über Bowdenzüge </w:t>
      </w:r>
      <w:r w:rsidR="007F3FFF" w:rsidRPr="00AB025B">
        <w:rPr>
          <w:b/>
          <w:bCs/>
          <w:sz w:val="22"/>
          <w:szCs w:val="22"/>
        </w:rPr>
        <w:t>gekoppelt werden</w:t>
      </w:r>
      <w:r w:rsidR="00C02D7D" w:rsidRPr="00AB025B">
        <w:rPr>
          <w:b/>
          <w:bCs/>
          <w:sz w:val="22"/>
          <w:szCs w:val="22"/>
        </w:rPr>
        <w:t xml:space="preserve"> können</w:t>
      </w:r>
      <w:r w:rsidR="007F3FFF" w:rsidRPr="00AB025B">
        <w:rPr>
          <w:b/>
          <w:bCs/>
          <w:sz w:val="22"/>
          <w:szCs w:val="22"/>
        </w:rPr>
        <w:t xml:space="preserve">. Ein neuer </w:t>
      </w:r>
      <w:hyperlink r:id="rId13" w:history="1">
        <w:r w:rsidRPr="00AB025B">
          <w:rPr>
            <w:rStyle w:val="Hyperlink"/>
            <w:b/>
            <w:bCs/>
            <w:szCs w:val="22"/>
          </w:rPr>
          <w:t>Online-Konfigurator</w:t>
        </w:r>
      </w:hyperlink>
      <w:r w:rsidR="007F3FFF" w:rsidRPr="00AB025B">
        <w:rPr>
          <w:b/>
          <w:bCs/>
          <w:sz w:val="22"/>
          <w:szCs w:val="22"/>
        </w:rPr>
        <w:t xml:space="preserve"> </w:t>
      </w:r>
      <w:r w:rsidR="00296531" w:rsidRPr="00AB025B">
        <w:rPr>
          <w:b/>
          <w:bCs/>
          <w:sz w:val="22"/>
          <w:szCs w:val="22"/>
        </w:rPr>
        <w:t xml:space="preserve">direkt auf der jeweiligen Produktseite </w:t>
      </w:r>
      <w:r w:rsidR="007F3FFF" w:rsidRPr="00AB025B">
        <w:rPr>
          <w:b/>
          <w:bCs/>
          <w:sz w:val="22"/>
          <w:szCs w:val="22"/>
        </w:rPr>
        <w:t xml:space="preserve">unterstützt den Kunden bei der </w:t>
      </w:r>
      <w:r w:rsidR="00C02D7D" w:rsidRPr="00AB025B">
        <w:rPr>
          <w:b/>
          <w:bCs/>
          <w:sz w:val="22"/>
          <w:szCs w:val="22"/>
        </w:rPr>
        <w:t>Auswahl der passenden Komponenten für seine Anwendung.</w:t>
      </w:r>
    </w:p>
    <w:p w14:paraId="700F8194" w14:textId="41321910" w:rsidR="00A4231F" w:rsidRPr="00AB025B" w:rsidRDefault="00A4231F" w:rsidP="00A4231F">
      <w:pPr>
        <w:spacing w:line="288" w:lineRule="auto"/>
        <w:rPr>
          <w:b/>
          <w:bCs/>
          <w:sz w:val="22"/>
          <w:szCs w:val="22"/>
        </w:rPr>
      </w:pPr>
    </w:p>
    <w:p w14:paraId="31D03561" w14:textId="51EB2B60" w:rsidR="000C757D" w:rsidRPr="00AB025B" w:rsidRDefault="000C757D" w:rsidP="000C757D">
      <w:pPr>
        <w:spacing w:line="288" w:lineRule="auto"/>
        <w:rPr>
          <w:rFonts w:asciiTheme="minorBidi" w:hAnsiTheme="minorBidi" w:cstheme="minorBidi"/>
          <w:sz w:val="22"/>
          <w:szCs w:val="22"/>
        </w:rPr>
      </w:pPr>
      <w:r w:rsidRPr="00AB025B">
        <w:rPr>
          <w:rFonts w:asciiTheme="minorBidi" w:hAnsiTheme="minorBidi" w:cstheme="minorBidi"/>
          <w:sz w:val="22"/>
          <w:szCs w:val="22"/>
        </w:rPr>
        <w:t xml:space="preserve">Wenn Bauraum knapp ist oder Funktionen nicht direkt erreichbar </w:t>
      </w:r>
      <w:r w:rsidR="00766B85" w:rsidRPr="00AB025B">
        <w:rPr>
          <w:rFonts w:asciiTheme="minorBidi" w:hAnsiTheme="minorBidi" w:cstheme="minorBidi"/>
          <w:sz w:val="22"/>
          <w:szCs w:val="22"/>
        </w:rPr>
        <w:t xml:space="preserve">sind oder </w:t>
      </w:r>
      <w:r w:rsidRPr="00AB025B">
        <w:rPr>
          <w:rFonts w:asciiTheme="minorBidi" w:hAnsiTheme="minorBidi" w:cstheme="minorBidi"/>
          <w:sz w:val="22"/>
          <w:szCs w:val="22"/>
        </w:rPr>
        <w:t xml:space="preserve">sein dürfen, verschiebt sich der Ort der Bedienung. Genau hier setzt die neue Produktlinie REMOTE von </w:t>
      </w:r>
      <w:r w:rsidR="00B04E2F" w:rsidRPr="00AB025B">
        <w:rPr>
          <w:rFonts w:asciiTheme="minorBidi" w:hAnsiTheme="minorBidi" w:cstheme="minorBidi"/>
          <w:sz w:val="22"/>
          <w:szCs w:val="22"/>
        </w:rPr>
        <w:t>KIPP</w:t>
      </w:r>
      <w:r w:rsidRPr="00AB025B">
        <w:rPr>
          <w:rFonts w:asciiTheme="minorBidi" w:hAnsiTheme="minorBidi" w:cstheme="minorBidi"/>
          <w:sz w:val="22"/>
          <w:szCs w:val="22"/>
        </w:rPr>
        <w:t xml:space="preserve"> an. Sie </w:t>
      </w:r>
      <w:r w:rsidR="007F3FFF" w:rsidRPr="00AB025B">
        <w:rPr>
          <w:rFonts w:asciiTheme="minorBidi" w:hAnsiTheme="minorBidi" w:cstheme="minorBidi"/>
          <w:sz w:val="22"/>
          <w:szCs w:val="22"/>
        </w:rPr>
        <w:t xml:space="preserve">umfasst unter anderem Arretierbolzen, Auslöser und Schnappverschlüsse und </w:t>
      </w:r>
      <w:r w:rsidRPr="00AB025B">
        <w:rPr>
          <w:rFonts w:asciiTheme="minorBidi" w:hAnsiTheme="minorBidi" w:cstheme="minorBidi"/>
          <w:sz w:val="22"/>
          <w:szCs w:val="22"/>
        </w:rPr>
        <w:t xml:space="preserve">richtet sich an Anwendungen, in denen mechanische Funktionen </w:t>
      </w:r>
      <w:r w:rsidR="00766B85" w:rsidRPr="00AB025B">
        <w:rPr>
          <w:rFonts w:asciiTheme="minorBidi" w:hAnsiTheme="minorBidi" w:cstheme="minorBidi"/>
          <w:sz w:val="22"/>
          <w:szCs w:val="22"/>
        </w:rPr>
        <w:t xml:space="preserve">sicher </w:t>
      </w:r>
      <w:r w:rsidRPr="00AB025B">
        <w:rPr>
          <w:rFonts w:asciiTheme="minorBidi" w:hAnsiTheme="minorBidi" w:cstheme="minorBidi"/>
          <w:sz w:val="22"/>
          <w:szCs w:val="22"/>
        </w:rPr>
        <w:t>aus der Distanz ausgelöst werden müssen.</w:t>
      </w:r>
    </w:p>
    <w:p w14:paraId="18DF79A8" w14:textId="77777777" w:rsidR="00545F87" w:rsidRPr="00AB025B" w:rsidRDefault="00545F87" w:rsidP="000C757D">
      <w:pPr>
        <w:spacing w:line="288" w:lineRule="auto"/>
        <w:rPr>
          <w:rFonts w:asciiTheme="minorBidi" w:hAnsiTheme="minorBidi" w:cstheme="minorBidi"/>
          <w:sz w:val="22"/>
          <w:szCs w:val="22"/>
        </w:rPr>
      </w:pPr>
    </w:p>
    <w:p w14:paraId="1B9C946B" w14:textId="3733CD30" w:rsidR="000C757D" w:rsidRPr="00AB025B" w:rsidRDefault="000C757D" w:rsidP="000C757D">
      <w:pPr>
        <w:spacing w:line="288" w:lineRule="auto"/>
        <w:rPr>
          <w:rFonts w:asciiTheme="minorBidi" w:hAnsiTheme="minorBidi" w:cstheme="minorBidi"/>
          <w:sz w:val="22"/>
          <w:szCs w:val="22"/>
        </w:rPr>
      </w:pPr>
      <w:r w:rsidRPr="00AB025B">
        <w:rPr>
          <w:rFonts w:asciiTheme="minorBidi" w:hAnsiTheme="minorBidi" w:cstheme="minorBidi"/>
          <w:sz w:val="22"/>
          <w:szCs w:val="22"/>
        </w:rPr>
        <w:t xml:space="preserve">Im Maschinen- und Gerätebau betrifft das vor allem das Öffnen und Schließen von Klappen und Hauben. In Schwenk- oder Drehvorrichtungen geht es um definierte Rastpositionen, im Sonderfahrzeugbau um das sichere Positionieren von Anschlägen. Die Anforderungen sind ähnlich, die Einbausituationen jedoch oft unterschiedlich. REMOTE bündelt dafür abgestimmte Komponenten, die über Bowdenzüge miteinander verbunden sind. Die Kraftübertragung erfolgt mechanisch, die Bedienseite </w:t>
      </w:r>
      <w:r w:rsidR="006C08DA" w:rsidRPr="00AB025B">
        <w:rPr>
          <w:rFonts w:asciiTheme="minorBidi" w:hAnsiTheme="minorBidi" w:cstheme="minorBidi"/>
          <w:sz w:val="22"/>
          <w:szCs w:val="22"/>
        </w:rPr>
        <w:t>kann</w:t>
      </w:r>
      <w:r w:rsidRPr="00AB025B">
        <w:rPr>
          <w:rFonts w:asciiTheme="minorBidi" w:hAnsiTheme="minorBidi" w:cstheme="minorBidi"/>
          <w:sz w:val="22"/>
          <w:szCs w:val="22"/>
        </w:rPr>
        <w:t xml:space="preserve"> </w:t>
      </w:r>
      <w:r w:rsidR="00766B85" w:rsidRPr="00AB025B">
        <w:rPr>
          <w:rFonts w:asciiTheme="minorBidi" w:hAnsiTheme="minorBidi" w:cstheme="minorBidi"/>
          <w:sz w:val="22"/>
          <w:szCs w:val="22"/>
        </w:rPr>
        <w:t>individuell</w:t>
      </w:r>
      <w:r w:rsidRPr="00AB025B">
        <w:rPr>
          <w:rFonts w:asciiTheme="minorBidi" w:hAnsiTheme="minorBidi" w:cstheme="minorBidi"/>
          <w:sz w:val="22"/>
          <w:szCs w:val="22"/>
        </w:rPr>
        <w:t xml:space="preserve"> platzier</w:t>
      </w:r>
      <w:r w:rsidR="006C08DA" w:rsidRPr="00AB025B">
        <w:rPr>
          <w:rFonts w:asciiTheme="minorBidi" w:hAnsiTheme="minorBidi" w:cstheme="minorBidi"/>
          <w:sz w:val="22"/>
          <w:szCs w:val="22"/>
        </w:rPr>
        <w:t>t werden</w:t>
      </w:r>
      <w:r w:rsidRPr="00AB025B">
        <w:rPr>
          <w:rFonts w:asciiTheme="minorBidi" w:hAnsiTheme="minorBidi" w:cstheme="minorBidi"/>
          <w:sz w:val="22"/>
          <w:szCs w:val="22"/>
        </w:rPr>
        <w:t>.</w:t>
      </w:r>
    </w:p>
    <w:p w14:paraId="10178D9E" w14:textId="77777777" w:rsidR="00545F87" w:rsidRPr="00AB025B" w:rsidRDefault="00545F87" w:rsidP="000C757D">
      <w:pPr>
        <w:spacing w:line="288" w:lineRule="auto"/>
        <w:rPr>
          <w:rFonts w:asciiTheme="minorBidi" w:hAnsiTheme="minorBidi" w:cstheme="minorBidi"/>
          <w:sz w:val="22"/>
          <w:szCs w:val="22"/>
        </w:rPr>
      </w:pPr>
    </w:p>
    <w:p w14:paraId="60F69FF7" w14:textId="514A8916" w:rsidR="000C757D" w:rsidRPr="00AB025B" w:rsidRDefault="001D6D52" w:rsidP="000C757D">
      <w:pPr>
        <w:spacing w:line="288" w:lineRule="auto"/>
        <w:rPr>
          <w:rFonts w:asciiTheme="minorBidi" w:hAnsiTheme="minorBidi" w:cstheme="minorBidi"/>
          <w:sz w:val="22"/>
          <w:szCs w:val="22"/>
        </w:rPr>
      </w:pPr>
      <w:r w:rsidRPr="00AB025B">
        <w:rPr>
          <w:rFonts w:asciiTheme="minorBidi" w:hAnsiTheme="minorBidi" w:cstheme="minorBidi"/>
          <w:sz w:val="22"/>
          <w:szCs w:val="22"/>
        </w:rPr>
        <w:t>Darüber hinaus lässt sich</w:t>
      </w:r>
      <w:r w:rsidR="000C757D" w:rsidRPr="00AB025B">
        <w:rPr>
          <w:rFonts w:asciiTheme="minorBidi" w:hAnsiTheme="minorBidi" w:cstheme="minorBidi"/>
          <w:sz w:val="22"/>
          <w:szCs w:val="22"/>
        </w:rPr>
        <w:t xml:space="preserve"> der Zugang zu Funktionen zentralisier</w:t>
      </w:r>
      <w:r w:rsidRPr="00AB025B">
        <w:rPr>
          <w:rFonts w:asciiTheme="minorBidi" w:hAnsiTheme="minorBidi" w:cstheme="minorBidi"/>
          <w:sz w:val="22"/>
          <w:szCs w:val="22"/>
        </w:rPr>
        <w:t xml:space="preserve">en, indem mehrere Verriegelungen über Bowdenzüge mit nur einem Bedienteil verbunden werden. </w:t>
      </w:r>
      <w:r w:rsidR="00813661" w:rsidRPr="00AB025B">
        <w:rPr>
          <w:rFonts w:asciiTheme="minorBidi" w:hAnsiTheme="minorBidi" w:cstheme="minorBidi"/>
          <w:sz w:val="22"/>
          <w:szCs w:val="22"/>
        </w:rPr>
        <w:t>Umgekehrt lässt sich eine Funktion mit zwei unabhängigen Bedienteilen ansteue</w:t>
      </w:r>
      <w:r w:rsidR="00296531" w:rsidRPr="00AB025B">
        <w:rPr>
          <w:rFonts w:asciiTheme="minorBidi" w:hAnsiTheme="minorBidi" w:cstheme="minorBidi"/>
          <w:sz w:val="22"/>
          <w:szCs w:val="22"/>
        </w:rPr>
        <w:t>r</w:t>
      </w:r>
      <w:r w:rsidR="00813661" w:rsidRPr="00AB025B">
        <w:rPr>
          <w:rFonts w:asciiTheme="minorBidi" w:hAnsiTheme="minorBidi" w:cstheme="minorBidi"/>
          <w:sz w:val="22"/>
          <w:szCs w:val="22"/>
        </w:rPr>
        <w:t xml:space="preserve">n. </w:t>
      </w:r>
      <w:r w:rsidR="000C757D" w:rsidRPr="00AB025B">
        <w:rPr>
          <w:rFonts w:asciiTheme="minorBidi" w:hAnsiTheme="minorBidi" w:cstheme="minorBidi"/>
          <w:sz w:val="22"/>
          <w:szCs w:val="22"/>
        </w:rPr>
        <w:t>In schwer zugänglichen Bereichen</w:t>
      </w:r>
      <w:r w:rsidR="006C08DA" w:rsidRPr="00AB025B">
        <w:rPr>
          <w:rFonts w:asciiTheme="minorBidi" w:hAnsiTheme="minorBidi" w:cstheme="minorBidi"/>
          <w:sz w:val="22"/>
          <w:szCs w:val="22"/>
        </w:rPr>
        <w:t xml:space="preserve"> und bei großen beweglichen Elementen</w:t>
      </w:r>
      <w:r w:rsidR="000C757D" w:rsidRPr="00AB025B">
        <w:rPr>
          <w:rFonts w:asciiTheme="minorBidi" w:hAnsiTheme="minorBidi" w:cstheme="minorBidi"/>
          <w:sz w:val="22"/>
          <w:szCs w:val="22"/>
        </w:rPr>
        <w:t xml:space="preserve"> verbessert das </w:t>
      </w:r>
      <w:r w:rsidR="006C08DA" w:rsidRPr="00AB025B">
        <w:rPr>
          <w:rFonts w:asciiTheme="minorBidi" w:hAnsiTheme="minorBidi" w:cstheme="minorBidi"/>
          <w:sz w:val="22"/>
          <w:szCs w:val="22"/>
        </w:rPr>
        <w:t xml:space="preserve">die </w:t>
      </w:r>
      <w:r w:rsidR="000C757D" w:rsidRPr="00AB025B">
        <w:rPr>
          <w:rFonts w:asciiTheme="minorBidi" w:hAnsiTheme="minorBidi" w:cstheme="minorBidi"/>
          <w:sz w:val="22"/>
          <w:szCs w:val="22"/>
        </w:rPr>
        <w:t>Handhabung</w:t>
      </w:r>
      <w:r w:rsidR="006C08DA" w:rsidRPr="00AB025B">
        <w:rPr>
          <w:rFonts w:asciiTheme="minorBidi" w:hAnsiTheme="minorBidi" w:cstheme="minorBidi"/>
          <w:sz w:val="22"/>
          <w:szCs w:val="22"/>
        </w:rPr>
        <w:t xml:space="preserve"> und Ergonomie</w:t>
      </w:r>
      <w:r w:rsidR="00C02D7D" w:rsidRPr="00AB025B">
        <w:rPr>
          <w:rFonts w:asciiTheme="minorBidi" w:hAnsiTheme="minorBidi" w:cstheme="minorBidi"/>
          <w:sz w:val="22"/>
          <w:szCs w:val="22"/>
        </w:rPr>
        <w:t xml:space="preserve"> deutlich</w:t>
      </w:r>
      <w:r w:rsidR="000C757D" w:rsidRPr="00AB025B">
        <w:rPr>
          <w:rFonts w:asciiTheme="minorBidi" w:hAnsiTheme="minorBidi" w:cstheme="minorBidi"/>
          <w:sz w:val="22"/>
          <w:szCs w:val="22"/>
        </w:rPr>
        <w:t>. Der Seilzug kann bei der Montage auf die erforderliche Länge angepasst werden, sodass sich unterschiedliche Einbausituationen ohne zusätzliche Sonderlösungen abbilden lassen.</w:t>
      </w:r>
    </w:p>
    <w:p w14:paraId="6637BC7E" w14:textId="77777777" w:rsidR="00545F87" w:rsidRPr="00AB025B" w:rsidRDefault="00545F87" w:rsidP="000C757D">
      <w:pPr>
        <w:spacing w:line="288" w:lineRule="auto"/>
        <w:rPr>
          <w:rFonts w:asciiTheme="minorBidi" w:hAnsiTheme="minorBidi" w:cstheme="minorBidi"/>
          <w:sz w:val="22"/>
          <w:szCs w:val="22"/>
        </w:rPr>
      </w:pPr>
    </w:p>
    <w:p w14:paraId="1BF9E8C5" w14:textId="46033E97" w:rsidR="009D3876" w:rsidRPr="00AB025B" w:rsidRDefault="009D3876" w:rsidP="000C757D">
      <w:pPr>
        <w:spacing w:line="288" w:lineRule="auto"/>
        <w:rPr>
          <w:rFonts w:asciiTheme="minorBidi" w:hAnsiTheme="minorBidi" w:cstheme="minorBidi"/>
          <w:b/>
          <w:bCs/>
          <w:sz w:val="22"/>
          <w:szCs w:val="22"/>
        </w:rPr>
      </w:pPr>
      <w:r w:rsidRPr="00AB025B">
        <w:rPr>
          <w:rFonts w:asciiTheme="minorBidi" w:hAnsiTheme="minorBidi" w:cstheme="minorBidi"/>
          <w:b/>
          <w:bCs/>
          <w:sz w:val="22"/>
          <w:szCs w:val="22"/>
        </w:rPr>
        <w:t>Neue Arretierbolze</w:t>
      </w:r>
      <w:r w:rsidR="008972FC" w:rsidRPr="00AB025B">
        <w:rPr>
          <w:rFonts w:asciiTheme="minorBidi" w:hAnsiTheme="minorBidi" w:cstheme="minorBidi"/>
          <w:b/>
          <w:bCs/>
          <w:sz w:val="22"/>
          <w:szCs w:val="22"/>
        </w:rPr>
        <w:t>n-Plattform mit Online Konfigurator</w:t>
      </w:r>
    </w:p>
    <w:p w14:paraId="3B9A959D" w14:textId="7E3829EC" w:rsidR="000C757D" w:rsidRPr="00AB025B" w:rsidRDefault="000C757D" w:rsidP="008972FC">
      <w:pPr>
        <w:spacing w:line="288" w:lineRule="auto"/>
        <w:rPr>
          <w:rFonts w:asciiTheme="minorBidi" w:hAnsiTheme="minorBidi" w:cstheme="minorBidi"/>
          <w:sz w:val="22"/>
          <w:szCs w:val="22"/>
        </w:rPr>
      </w:pPr>
      <w:r w:rsidRPr="00AB025B">
        <w:rPr>
          <w:rFonts w:asciiTheme="minorBidi" w:hAnsiTheme="minorBidi" w:cstheme="minorBidi"/>
          <w:sz w:val="22"/>
          <w:szCs w:val="22"/>
        </w:rPr>
        <w:t xml:space="preserve">Kern der </w:t>
      </w:r>
      <w:r w:rsidR="009D3876" w:rsidRPr="00AB025B">
        <w:rPr>
          <w:rFonts w:asciiTheme="minorBidi" w:hAnsiTheme="minorBidi" w:cstheme="minorBidi"/>
          <w:sz w:val="22"/>
          <w:szCs w:val="22"/>
        </w:rPr>
        <w:t>REMOTE-Serie</w:t>
      </w:r>
      <w:r w:rsidRPr="00AB025B">
        <w:rPr>
          <w:rFonts w:asciiTheme="minorBidi" w:hAnsiTheme="minorBidi" w:cstheme="minorBidi"/>
          <w:sz w:val="22"/>
          <w:szCs w:val="22"/>
        </w:rPr>
        <w:t xml:space="preserve"> ist eine neue Arretierbolzen</w:t>
      </w:r>
      <w:r w:rsidR="009D3876" w:rsidRPr="00AB025B">
        <w:rPr>
          <w:rFonts w:asciiTheme="minorBidi" w:hAnsiTheme="minorBidi" w:cstheme="minorBidi"/>
          <w:sz w:val="22"/>
          <w:szCs w:val="22"/>
        </w:rPr>
        <w:t>-Plattform</w:t>
      </w:r>
      <w:r w:rsidRPr="00AB025B">
        <w:rPr>
          <w:rFonts w:asciiTheme="minorBidi" w:hAnsiTheme="minorBidi" w:cstheme="minorBidi"/>
          <w:sz w:val="22"/>
          <w:szCs w:val="22"/>
        </w:rPr>
        <w:t xml:space="preserve"> für die Fernbetätigung. </w:t>
      </w:r>
      <w:r w:rsidR="009D3876" w:rsidRPr="00AB025B">
        <w:rPr>
          <w:rFonts w:asciiTheme="minorBidi" w:hAnsiTheme="minorBidi" w:cstheme="minorBidi"/>
          <w:sz w:val="22"/>
          <w:szCs w:val="22"/>
        </w:rPr>
        <w:t>Diese</w:t>
      </w:r>
      <w:r w:rsidRPr="00AB025B">
        <w:rPr>
          <w:rFonts w:asciiTheme="minorBidi" w:hAnsiTheme="minorBidi" w:cstheme="minorBidi"/>
          <w:sz w:val="22"/>
          <w:szCs w:val="22"/>
        </w:rPr>
        <w:t xml:space="preserve"> wird durch passende Be</w:t>
      </w:r>
      <w:r w:rsidR="009D3876" w:rsidRPr="00AB025B">
        <w:rPr>
          <w:rFonts w:asciiTheme="minorBidi" w:hAnsiTheme="minorBidi" w:cstheme="minorBidi"/>
          <w:sz w:val="22"/>
          <w:szCs w:val="22"/>
        </w:rPr>
        <w:t>dien</w:t>
      </w:r>
      <w:r w:rsidRPr="00AB025B">
        <w:rPr>
          <w:rFonts w:asciiTheme="minorBidi" w:hAnsiTheme="minorBidi" w:cstheme="minorBidi"/>
          <w:sz w:val="22"/>
          <w:szCs w:val="22"/>
        </w:rPr>
        <w:t xml:space="preserve">elemente ergänzt, die konstruktiv aufeinander abgestimmt sind. </w:t>
      </w:r>
      <w:r w:rsidR="00C02D7D" w:rsidRPr="00AB025B">
        <w:rPr>
          <w:rFonts w:asciiTheme="minorBidi" w:hAnsiTheme="minorBidi" w:cstheme="minorBidi"/>
          <w:sz w:val="22"/>
          <w:szCs w:val="22"/>
        </w:rPr>
        <w:t>Den Impuls</w:t>
      </w:r>
      <w:r w:rsidRPr="00AB025B">
        <w:rPr>
          <w:rFonts w:asciiTheme="minorBidi" w:hAnsiTheme="minorBidi" w:cstheme="minorBidi"/>
          <w:sz w:val="22"/>
          <w:szCs w:val="22"/>
        </w:rPr>
        <w:t xml:space="preserve"> </w:t>
      </w:r>
      <w:r w:rsidR="008972FC" w:rsidRPr="00AB025B">
        <w:rPr>
          <w:rFonts w:asciiTheme="minorBidi" w:hAnsiTheme="minorBidi" w:cstheme="minorBidi"/>
          <w:sz w:val="22"/>
          <w:szCs w:val="22"/>
        </w:rPr>
        <w:t xml:space="preserve">für das neu strukturierte Angebot </w:t>
      </w:r>
      <w:r w:rsidR="00C02D7D" w:rsidRPr="00AB025B">
        <w:rPr>
          <w:rFonts w:asciiTheme="minorBidi" w:hAnsiTheme="minorBidi" w:cstheme="minorBidi"/>
          <w:sz w:val="22"/>
          <w:szCs w:val="22"/>
        </w:rPr>
        <w:t>gaben</w:t>
      </w:r>
      <w:r w:rsidRPr="00AB025B">
        <w:rPr>
          <w:rFonts w:asciiTheme="minorBidi" w:hAnsiTheme="minorBidi" w:cstheme="minorBidi"/>
          <w:sz w:val="22"/>
          <w:szCs w:val="22"/>
        </w:rPr>
        <w:t xml:space="preserve"> zahlreiche kundenspezifische Anfragen, die nun in ein erweitertes Standardspektrum überführt wurden. Neu verfügbar sind unter anderem Varianten mit verlängerten </w:t>
      </w:r>
      <w:proofErr w:type="spellStart"/>
      <w:r w:rsidRPr="00AB025B">
        <w:rPr>
          <w:rFonts w:asciiTheme="minorBidi" w:hAnsiTheme="minorBidi" w:cstheme="minorBidi"/>
          <w:sz w:val="22"/>
          <w:szCs w:val="22"/>
        </w:rPr>
        <w:t>Arretierstiften</w:t>
      </w:r>
      <w:proofErr w:type="spellEnd"/>
      <w:r w:rsidRPr="00AB025B">
        <w:rPr>
          <w:rFonts w:asciiTheme="minorBidi" w:hAnsiTheme="minorBidi" w:cstheme="minorBidi"/>
          <w:sz w:val="22"/>
          <w:szCs w:val="22"/>
        </w:rPr>
        <w:t xml:space="preserve"> sowie Ausführungen mit Sechskant und Gewinde, durchgängiger Gewindehülse oder glatter Hülsenbauform.</w:t>
      </w:r>
      <w:r w:rsidR="008972FC" w:rsidRPr="00AB025B">
        <w:rPr>
          <w:rFonts w:asciiTheme="minorBidi" w:hAnsiTheme="minorBidi" w:cstheme="minorBidi"/>
          <w:sz w:val="22"/>
          <w:szCs w:val="22"/>
        </w:rPr>
        <w:t xml:space="preserve"> </w:t>
      </w:r>
      <w:r w:rsidRPr="00AB025B">
        <w:rPr>
          <w:rFonts w:asciiTheme="minorBidi" w:hAnsiTheme="minorBidi" w:cstheme="minorBidi"/>
          <w:sz w:val="22"/>
          <w:szCs w:val="22"/>
        </w:rPr>
        <w:t xml:space="preserve">Auch auf der Bedienseite wurde das Spektrum ausgebaut. Neben unterschiedlichen Griffvarianten </w:t>
      </w:r>
      <w:r w:rsidR="008972FC" w:rsidRPr="00AB025B">
        <w:rPr>
          <w:rFonts w:asciiTheme="minorBidi" w:hAnsiTheme="minorBidi" w:cstheme="minorBidi"/>
          <w:sz w:val="22"/>
          <w:szCs w:val="22"/>
        </w:rPr>
        <w:t>wie</w:t>
      </w:r>
      <w:r w:rsidRPr="00AB025B">
        <w:rPr>
          <w:rFonts w:asciiTheme="minorBidi" w:hAnsiTheme="minorBidi" w:cstheme="minorBidi"/>
          <w:sz w:val="22"/>
          <w:szCs w:val="22"/>
        </w:rPr>
        <w:t xml:space="preserve"> T-Griff, Sterngriff oder </w:t>
      </w:r>
      <w:r w:rsidRPr="00AB025B">
        <w:rPr>
          <w:rFonts w:asciiTheme="minorBidi" w:hAnsiTheme="minorBidi" w:cstheme="minorBidi"/>
          <w:sz w:val="22"/>
          <w:szCs w:val="22"/>
        </w:rPr>
        <w:lastRenderedPageBreak/>
        <w:t xml:space="preserve">Klemmhebel stehen Lösungen mit einfacher oder zweifacher </w:t>
      </w:r>
      <w:proofErr w:type="spellStart"/>
      <w:r w:rsidRPr="00AB025B">
        <w:rPr>
          <w:rFonts w:asciiTheme="minorBidi" w:hAnsiTheme="minorBidi" w:cstheme="minorBidi"/>
          <w:sz w:val="22"/>
          <w:szCs w:val="22"/>
        </w:rPr>
        <w:t>Bowdenzuganbindung</w:t>
      </w:r>
      <w:proofErr w:type="spellEnd"/>
      <w:r w:rsidRPr="00AB025B">
        <w:rPr>
          <w:rFonts w:asciiTheme="minorBidi" w:hAnsiTheme="minorBidi" w:cstheme="minorBidi"/>
          <w:sz w:val="22"/>
          <w:szCs w:val="22"/>
        </w:rPr>
        <w:t xml:space="preserve"> zur Verfügung. </w:t>
      </w:r>
    </w:p>
    <w:p w14:paraId="5063039E" w14:textId="77777777" w:rsidR="00545F87" w:rsidRPr="00AB025B" w:rsidRDefault="00545F87" w:rsidP="000C757D">
      <w:pPr>
        <w:spacing w:line="288" w:lineRule="auto"/>
        <w:rPr>
          <w:rFonts w:asciiTheme="minorBidi" w:hAnsiTheme="minorBidi" w:cstheme="minorBidi"/>
          <w:sz w:val="22"/>
          <w:szCs w:val="22"/>
        </w:rPr>
      </w:pPr>
    </w:p>
    <w:p w14:paraId="346A7AFB" w14:textId="4445BE38" w:rsidR="000C757D" w:rsidRPr="00AB025B" w:rsidRDefault="000C757D" w:rsidP="00813661">
      <w:pPr>
        <w:spacing w:line="288" w:lineRule="auto"/>
        <w:rPr>
          <w:rFonts w:asciiTheme="minorBidi" w:hAnsiTheme="minorBidi" w:cstheme="minorBidi"/>
          <w:sz w:val="22"/>
          <w:szCs w:val="22"/>
        </w:rPr>
      </w:pPr>
      <w:r w:rsidRPr="00AB025B">
        <w:rPr>
          <w:rFonts w:asciiTheme="minorBidi" w:hAnsiTheme="minorBidi" w:cstheme="minorBidi"/>
          <w:sz w:val="22"/>
          <w:szCs w:val="22"/>
        </w:rPr>
        <w:t xml:space="preserve">Um </w:t>
      </w:r>
      <w:r w:rsidR="00A01983" w:rsidRPr="00AB025B">
        <w:rPr>
          <w:rFonts w:asciiTheme="minorBidi" w:hAnsiTheme="minorBidi" w:cstheme="minorBidi"/>
          <w:sz w:val="22"/>
          <w:szCs w:val="22"/>
        </w:rPr>
        <w:t xml:space="preserve">aus </w:t>
      </w:r>
      <w:r w:rsidRPr="00AB025B">
        <w:rPr>
          <w:rFonts w:asciiTheme="minorBidi" w:hAnsiTheme="minorBidi" w:cstheme="minorBidi"/>
          <w:sz w:val="22"/>
          <w:szCs w:val="22"/>
        </w:rPr>
        <w:t>diese</w:t>
      </w:r>
      <w:r w:rsidR="00A01983" w:rsidRPr="00AB025B">
        <w:rPr>
          <w:rFonts w:asciiTheme="minorBidi" w:hAnsiTheme="minorBidi" w:cstheme="minorBidi"/>
          <w:sz w:val="22"/>
          <w:szCs w:val="22"/>
        </w:rPr>
        <w:t>n</w:t>
      </w:r>
      <w:r w:rsidRPr="00AB025B">
        <w:rPr>
          <w:rFonts w:asciiTheme="minorBidi" w:hAnsiTheme="minorBidi" w:cstheme="minorBidi"/>
          <w:sz w:val="22"/>
          <w:szCs w:val="22"/>
        </w:rPr>
        <w:t xml:space="preserve"> Varianten </w:t>
      </w:r>
      <w:r w:rsidR="00A01983" w:rsidRPr="00AB025B">
        <w:rPr>
          <w:rFonts w:asciiTheme="minorBidi" w:hAnsiTheme="minorBidi" w:cstheme="minorBidi"/>
          <w:sz w:val="22"/>
          <w:szCs w:val="22"/>
        </w:rPr>
        <w:t>schnell und sicher die passende Lösung auszuwählen</w:t>
      </w:r>
      <w:r w:rsidRPr="00AB025B">
        <w:rPr>
          <w:rFonts w:asciiTheme="minorBidi" w:hAnsiTheme="minorBidi" w:cstheme="minorBidi"/>
          <w:sz w:val="22"/>
          <w:szCs w:val="22"/>
        </w:rPr>
        <w:t xml:space="preserve">, hat </w:t>
      </w:r>
      <w:r w:rsidR="00B04E2F" w:rsidRPr="00AB025B">
        <w:rPr>
          <w:rFonts w:asciiTheme="minorBidi" w:hAnsiTheme="minorBidi" w:cstheme="minorBidi"/>
          <w:sz w:val="22"/>
          <w:szCs w:val="22"/>
        </w:rPr>
        <w:t>KIPP</w:t>
      </w:r>
      <w:r w:rsidRPr="00AB025B">
        <w:rPr>
          <w:rFonts w:asciiTheme="minorBidi" w:hAnsiTheme="minorBidi" w:cstheme="minorBidi"/>
          <w:sz w:val="22"/>
          <w:szCs w:val="22"/>
        </w:rPr>
        <w:t xml:space="preserve"> einen Online-Konfigurator entwickelt. </w:t>
      </w:r>
      <w:r w:rsidR="00A01983" w:rsidRPr="00AB025B">
        <w:rPr>
          <w:rFonts w:asciiTheme="minorBidi" w:hAnsiTheme="minorBidi" w:cstheme="minorBidi"/>
          <w:sz w:val="22"/>
          <w:szCs w:val="22"/>
        </w:rPr>
        <w:t>Dieser</w:t>
      </w:r>
      <w:r w:rsidRPr="00AB025B">
        <w:rPr>
          <w:rFonts w:asciiTheme="minorBidi" w:hAnsiTheme="minorBidi" w:cstheme="minorBidi"/>
          <w:sz w:val="22"/>
          <w:szCs w:val="22"/>
        </w:rPr>
        <w:t xml:space="preserve"> </w:t>
      </w:r>
      <w:r w:rsidR="00296531" w:rsidRPr="00AB025B">
        <w:rPr>
          <w:rFonts w:asciiTheme="minorBidi" w:hAnsiTheme="minorBidi" w:cstheme="minorBidi"/>
          <w:sz w:val="22"/>
          <w:szCs w:val="22"/>
        </w:rPr>
        <w:t xml:space="preserve">befindet sich direkt auf der jeweiligen Produktseite, </w:t>
      </w:r>
      <w:r w:rsidRPr="00AB025B">
        <w:rPr>
          <w:rFonts w:asciiTheme="minorBidi" w:hAnsiTheme="minorBidi" w:cstheme="minorBidi"/>
          <w:sz w:val="22"/>
          <w:szCs w:val="22"/>
        </w:rPr>
        <w:t xml:space="preserve">führt durch die relevanten Parameter und verknüpft kompatible </w:t>
      </w:r>
      <w:r w:rsidR="00813661" w:rsidRPr="00AB025B">
        <w:rPr>
          <w:rFonts w:asciiTheme="minorBidi" w:hAnsiTheme="minorBidi" w:cstheme="minorBidi"/>
          <w:sz w:val="22"/>
          <w:szCs w:val="22"/>
        </w:rPr>
        <w:t>Bedienteile, Arretierbolzen und Zugverteiler</w:t>
      </w:r>
      <w:r w:rsidRPr="00AB025B">
        <w:rPr>
          <w:rFonts w:asciiTheme="minorBidi" w:hAnsiTheme="minorBidi" w:cstheme="minorBidi"/>
          <w:sz w:val="22"/>
          <w:szCs w:val="22"/>
        </w:rPr>
        <w:t>. Konstrukteure erhalten so eine belastbare Entscheidungsgrundlage, ohne jede Kombination einzeln prüfen zu müssen. Die konfigurierte Lösung kann direkt in den Bestellprozess überführt werden.</w:t>
      </w:r>
    </w:p>
    <w:p w14:paraId="5ACBD421" w14:textId="77777777" w:rsidR="00545F87" w:rsidRPr="00AB025B" w:rsidRDefault="00545F87" w:rsidP="000C757D">
      <w:pPr>
        <w:spacing w:line="288" w:lineRule="auto"/>
        <w:rPr>
          <w:rFonts w:asciiTheme="minorBidi" w:hAnsiTheme="minorBidi" w:cstheme="minorBidi"/>
          <w:sz w:val="22"/>
          <w:szCs w:val="22"/>
        </w:rPr>
      </w:pPr>
    </w:p>
    <w:p w14:paraId="1B658170" w14:textId="5FF57EDA" w:rsidR="00A01983" w:rsidRPr="00AB025B" w:rsidRDefault="00A01983" w:rsidP="000C757D">
      <w:pPr>
        <w:spacing w:line="288" w:lineRule="auto"/>
        <w:rPr>
          <w:rFonts w:asciiTheme="minorBidi" w:hAnsiTheme="minorBidi" w:cstheme="minorBidi"/>
          <w:b/>
          <w:bCs/>
          <w:sz w:val="22"/>
          <w:szCs w:val="22"/>
        </w:rPr>
      </w:pPr>
      <w:r w:rsidRPr="00AB025B">
        <w:rPr>
          <w:rFonts w:asciiTheme="minorBidi" w:hAnsiTheme="minorBidi" w:cstheme="minorBidi"/>
          <w:b/>
          <w:bCs/>
          <w:sz w:val="22"/>
          <w:szCs w:val="22"/>
        </w:rPr>
        <w:t>Pneumatische Arretierbolzen für automatisierte Prozesse</w:t>
      </w:r>
    </w:p>
    <w:p w14:paraId="73FCCBF1" w14:textId="4DB1E82E" w:rsidR="000C757D" w:rsidRPr="00AB025B" w:rsidRDefault="000C757D" w:rsidP="000C757D">
      <w:pPr>
        <w:spacing w:line="288" w:lineRule="auto"/>
        <w:rPr>
          <w:rFonts w:asciiTheme="minorBidi" w:hAnsiTheme="minorBidi"/>
          <w:sz w:val="22"/>
          <w:szCs w:val="22"/>
        </w:rPr>
      </w:pPr>
      <w:r w:rsidRPr="00AB025B">
        <w:rPr>
          <w:rFonts w:asciiTheme="minorBidi" w:hAnsiTheme="minorBidi" w:cstheme="minorBidi"/>
          <w:sz w:val="22"/>
          <w:szCs w:val="22"/>
        </w:rPr>
        <w:t xml:space="preserve">Ergänzend </w:t>
      </w:r>
      <w:r w:rsidR="00A01983" w:rsidRPr="00AB025B">
        <w:rPr>
          <w:rFonts w:asciiTheme="minorBidi" w:hAnsiTheme="minorBidi" w:cstheme="minorBidi"/>
          <w:sz w:val="22"/>
          <w:szCs w:val="22"/>
        </w:rPr>
        <w:t xml:space="preserve">zu den mechanischen Lösungen </w:t>
      </w:r>
      <w:r w:rsidR="000B546E" w:rsidRPr="00AB025B">
        <w:rPr>
          <w:rFonts w:asciiTheme="minorBidi" w:hAnsiTheme="minorBidi" w:cstheme="minorBidi"/>
          <w:sz w:val="22"/>
          <w:szCs w:val="22"/>
        </w:rPr>
        <w:t>sind</w:t>
      </w:r>
      <w:r w:rsidRPr="00AB025B">
        <w:rPr>
          <w:rFonts w:asciiTheme="minorBidi" w:hAnsiTheme="minorBidi" w:cstheme="minorBidi"/>
          <w:sz w:val="22"/>
          <w:szCs w:val="22"/>
        </w:rPr>
        <w:t xml:space="preserve"> </w:t>
      </w:r>
      <w:hyperlink r:id="rId14" w:history="1">
        <w:r w:rsidRPr="00AB025B">
          <w:rPr>
            <w:rStyle w:val="Hyperlink"/>
            <w:rFonts w:asciiTheme="minorBidi" w:hAnsiTheme="minorBidi" w:cstheme="minorBidi"/>
            <w:szCs w:val="22"/>
          </w:rPr>
          <w:t xml:space="preserve">pneumatische Arretierbolzen </w:t>
        </w:r>
        <w:r w:rsidR="000B546E" w:rsidRPr="00AB025B">
          <w:rPr>
            <w:rStyle w:val="Hyperlink"/>
            <w:rFonts w:asciiTheme="minorBidi" w:hAnsiTheme="minorBidi" w:cstheme="minorBidi"/>
            <w:szCs w:val="22"/>
          </w:rPr>
          <w:t>mit Endabfrage</w:t>
        </w:r>
      </w:hyperlink>
      <w:r w:rsidR="000B546E" w:rsidRPr="00AB025B">
        <w:rPr>
          <w:rFonts w:asciiTheme="minorBidi" w:hAnsiTheme="minorBidi" w:cstheme="minorBidi"/>
          <w:sz w:val="22"/>
          <w:szCs w:val="22"/>
        </w:rPr>
        <w:t xml:space="preserve"> </w:t>
      </w:r>
      <w:r w:rsidRPr="00AB025B">
        <w:rPr>
          <w:rFonts w:asciiTheme="minorBidi" w:hAnsiTheme="minorBidi" w:cstheme="minorBidi"/>
          <w:sz w:val="22"/>
          <w:szCs w:val="22"/>
        </w:rPr>
        <w:t xml:space="preserve">Teil des </w:t>
      </w:r>
      <w:r w:rsidR="000B546E" w:rsidRPr="00AB025B">
        <w:rPr>
          <w:rFonts w:asciiTheme="minorBidi" w:hAnsiTheme="minorBidi" w:cstheme="minorBidi"/>
          <w:sz w:val="22"/>
          <w:szCs w:val="22"/>
        </w:rPr>
        <w:t>KIPP-</w:t>
      </w:r>
      <w:r w:rsidRPr="00AB025B">
        <w:rPr>
          <w:rFonts w:asciiTheme="minorBidi" w:hAnsiTheme="minorBidi" w:cstheme="minorBidi"/>
          <w:sz w:val="22"/>
          <w:szCs w:val="22"/>
        </w:rPr>
        <w:t xml:space="preserve">Portfolios. Sie kommen dort zum Einsatz, wo </w:t>
      </w:r>
      <w:r w:rsidR="000B546E" w:rsidRPr="00AB025B">
        <w:rPr>
          <w:rFonts w:asciiTheme="minorBidi" w:hAnsiTheme="minorBidi" w:cstheme="minorBidi"/>
          <w:sz w:val="22"/>
          <w:szCs w:val="22"/>
        </w:rPr>
        <w:t xml:space="preserve">eine </w:t>
      </w:r>
      <w:r w:rsidRPr="00AB025B">
        <w:rPr>
          <w:rFonts w:asciiTheme="minorBidi" w:hAnsiTheme="minorBidi" w:cstheme="minorBidi"/>
          <w:sz w:val="22"/>
          <w:szCs w:val="22"/>
        </w:rPr>
        <w:t>manuelle Betätigung ausgeschlossen ist</w:t>
      </w:r>
      <w:r w:rsidR="000B546E" w:rsidRPr="00AB025B">
        <w:rPr>
          <w:rFonts w:asciiTheme="minorBidi" w:hAnsiTheme="minorBidi" w:cstheme="minorBidi"/>
          <w:sz w:val="22"/>
          <w:szCs w:val="22"/>
        </w:rPr>
        <w:t>, beispielsweise</w:t>
      </w:r>
      <w:r w:rsidRPr="00AB025B">
        <w:rPr>
          <w:rFonts w:asciiTheme="minorBidi" w:hAnsiTheme="minorBidi" w:cstheme="minorBidi"/>
          <w:sz w:val="22"/>
          <w:szCs w:val="22"/>
        </w:rPr>
        <w:t xml:space="preserve"> in automatisierten Abläufen oder bei engen Taktzeiten.</w:t>
      </w:r>
      <w:r w:rsidR="000B546E" w:rsidRPr="00AB025B">
        <w:rPr>
          <w:rFonts w:asciiTheme="minorBidi" w:hAnsiTheme="minorBidi" w:cstheme="minorBidi"/>
          <w:sz w:val="22"/>
          <w:szCs w:val="22"/>
        </w:rPr>
        <w:t xml:space="preserve"> </w:t>
      </w:r>
      <w:r w:rsidR="000B546E" w:rsidRPr="00AB025B">
        <w:rPr>
          <w:rFonts w:asciiTheme="minorBidi" w:hAnsiTheme="minorBidi"/>
          <w:sz w:val="22"/>
          <w:szCs w:val="22"/>
        </w:rPr>
        <w:t>Der Bolzen lässt sich vollständig über Druckluft betätigen. Gleichzeitig meldet ein integrierter Sensor, ob er ein- oder ausgefahren ist. Die Anlagensteuerung erhält damit eine klare Statusinformation.</w:t>
      </w:r>
    </w:p>
    <w:p w14:paraId="3D2719A5" w14:textId="77777777" w:rsidR="000B546E" w:rsidRPr="00AB025B" w:rsidRDefault="000B546E" w:rsidP="000C757D">
      <w:pPr>
        <w:spacing w:line="288" w:lineRule="auto"/>
        <w:rPr>
          <w:rFonts w:asciiTheme="minorBidi" w:hAnsiTheme="minorBidi"/>
          <w:sz w:val="22"/>
          <w:szCs w:val="22"/>
        </w:rPr>
      </w:pPr>
    </w:p>
    <w:p w14:paraId="4E47A71C" w14:textId="1EA95A70" w:rsidR="00D91134" w:rsidRPr="00AB025B" w:rsidRDefault="00F83EA8" w:rsidP="0005380A">
      <w:pPr>
        <w:spacing w:line="288" w:lineRule="auto"/>
        <w:rPr>
          <w:rFonts w:asciiTheme="minorBidi" w:hAnsiTheme="minorBidi" w:cstheme="minorBidi"/>
          <w:i/>
          <w:iCs/>
          <w:color w:val="000000" w:themeColor="text1"/>
          <w:sz w:val="22"/>
          <w:szCs w:val="22"/>
        </w:rPr>
      </w:pPr>
      <w:r w:rsidRPr="00AB025B">
        <w:rPr>
          <w:rFonts w:asciiTheme="minorBidi" w:hAnsiTheme="minorBidi" w:cstheme="minorBidi"/>
          <w:i/>
          <w:iCs/>
          <w:color w:val="000000" w:themeColor="text1"/>
          <w:sz w:val="22"/>
          <w:szCs w:val="22"/>
        </w:rPr>
        <w:t>(</w:t>
      </w:r>
      <w:r w:rsidR="00D91134" w:rsidRPr="00AB025B">
        <w:rPr>
          <w:rFonts w:asciiTheme="minorBidi" w:hAnsiTheme="minorBidi" w:cstheme="minorBidi"/>
          <w:i/>
          <w:iCs/>
          <w:color w:val="000000" w:themeColor="text1"/>
          <w:sz w:val="22"/>
          <w:szCs w:val="22"/>
        </w:rPr>
        <w:t>Zeichen mit Leerzeichen:</w:t>
      </w:r>
      <w:r w:rsidRPr="00AB025B">
        <w:rPr>
          <w:rFonts w:asciiTheme="minorBidi" w:hAnsiTheme="minorBidi" w:cstheme="minorBidi"/>
          <w:i/>
          <w:iCs/>
          <w:color w:val="000000" w:themeColor="text1"/>
          <w:sz w:val="22"/>
          <w:szCs w:val="22"/>
        </w:rPr>
        <w:t xml:space="preserve"> </w:t>
      </w:r>
      <w:r w:rsidR="000B546E" w:rsidRPr="00AB025B">
        <w:rPr>
          <w:rFonts w:asciiTheme="minorBidi" w:hAnsiTheme="minorBidi" w:cstheme="minorBidi"/>
          <w:i/>
          <w:iCs/>
          <w:color w:val="000000" w:themeColor="text1"/>
          <w:sz w:val="22"/>
          <w:szCs w:val="22"/>
        </w:rPr>
        <w:t>3.</w:t>
      </w:r>
      <w:r w:rsidR="006417E7" w:rsidRPr="00AB025B">
        <w:rPr>
          <w:rFonts w:asciiTheme="minorBidi" w:hAnsiTheme="minorBidi" w:cstheme="minorBidi"/>
          <w:i/>
          <w:iCs/>
          <w:color w:val="000000" w:themeColor="text1"/>
          <w:sz w:val="22"/>
          <w:szCs w:val="22"/>
        </w:rPr>
        <w:t>593</w:t>
      </w:r>
      <w:r w:rsidRPr="00AB025B">
        <w:rPr>
          <w:rFonts w:asciiTheme="minorBidi" w:hAnsiTheme="minorBidi" w:cstheme="minorBidi"/>
          <w:i/>
          <w:iCs/>
          <w:color w:val="000000" w:themeColor="text1"/>
          <w:sz w:val="22"/>
          <w:szCs w:val="22"/>
        </w:rPr>
        <w:t>)</w:t>
      </w:r>
    </w:p>
    <w:p w14:paraId="5CAA6BF7" w14:textId="77777777" w:rsidR="00055A1C" w:rsidRPr="00AB025B" w:rsidRDefault="00055A1C" w:rsidP="0005380A">
      <w:pPr>
        <w:pStyle w:val="Pressetext"/>
        <w:spacing w:line="288" w:lineRule="auto"/>
        <w:rPr>
          <w:rFonts w:asciiTheme="minorBidi" w:hAnsiTheme="minorBidi" w:cstheme="minorBidi"/>
          <w:color w:val="000000" w:themeColor="text1"/>
          <w:szCs w:val="22"/>
        </w:rPr>
      </w:pPr>
    </w:p>
    <w:p w14:paraId="58163641" w14:textId="17765DDE" w:rsidR="003D002E" w:rsidRPr="00AB025B" w:rsidRDefault="002013FD" w:rsidP="00055A1C">
      <w:pPr>
        <w:pStyle w:val="Pressetext"/>
        <w:spacing w:line="288" w:lineRule="auto"/>
        <w:rPr>
          <w:rFonts w:asciiTheme="minorBidi" w:hAnsiTheme="minorBidi" w:cstheme="minorBidi"/>
          <w:b/>
          <w:color w:val="000000" w:themeColor="text1"/>
          <w:szCs w:val="22"/>
        </w:rPr>
      </w:pPr>
      <w:r w:rsidRPr="00AB025B">
        <w:rPr>
          <w:rFonts w:asciiTheme="minorBidi" w:hAnsiTheme="minorBidi" w:cstheme="minorBidi"/>
          <w:b/>
          <w:color w:val="000000" w:themeColor="text1"/>
          <w:szCs w:val="22"/>
        </w:rPr>
        <w:t>Bildübersicht:</w:t>
      </w:r>
    </w:p>
    <w:p w14:paraId="3B0C1F81" w14:textId="22C7EC5D" w:rsidR="00FD1E9F" w:rsidRPr="00AB025B" w:rsidRDefault="00FD1E9F" w:rsidP="003F12B7">
      <w:pPr>
        <w:spacing w:line="288" w:lineRule="auto"/>
        <w:rPr>
          <w:sz w:val="22"/>
          <w:szCs w:val="22"/>
        </w:rPr>
      </w:pPr>
      <w:r w:rsidRPr="00AB025B">
        <w:rPr>
          <w:noProof/>
          <w:sz w:val="22"/>
          <w:szCs w:val="22"/>
        </w:rPr>
        <w:drawing>
          <wp:inline distT="0" distB="0" distL="0" distR="0" wp14:anchorId="6AC381E0" wp14:editId="5AD1DABC">
            <wp:extent cx="2445171" cy="1375795"/>
            <wp:effectExtent l="0" t="0" r="0" b="0"/>
            <wp:docPr id="13760478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047809" name="Grafik 137604780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93676" cy="1403087"/>
                    </a:xfrm>
                    <a:prstGeom prst="rect">
                      <a:avLst/>
                    </a:prstGeom>
                  </pic:spPr>
                </pic:pic>
              </a:graphicData>
            </a:graphic>
          </wp:inline>
        </w:drawing>
      </w:r>
    </w:p>
    <w:p w14:paraId="695613D8" w14:textId="50E19FA9" w:rsidR="00B644D0" w:rsidRPr="00AB025B" w:rsidRDefault="00307186" w:rsidP="003F12B7">
      <w:pPr>
        <w:spacing w:line="288" w:lineRule="auto"/>
        <w:rPr>
          <w:rFonts w:asciiTheme="minorBidi" w:hAnsiTheme="minorBidi" w:cstheme="minorBidi"/>
          <w:sz w:val="22"/>
          <w:szCs w:val="22"/>
        </w:rPr>
      </w:pPr>
      <w:r w:rsidRPr="00AB025B">
        <w:rPr>
          <w:sz w:val="22"/>
          <w:szCs w:val="22"/>
        </w:rPr>
        <w:t xml:space="preserve">Die neue Produktlinie REMOTE von KIPP adressiert </w:t>
      </w:r>
      <w:hyperlink r:id="rId16" w:history="1">
        <w:r w:rsidRPr="00AB025B">
          <w:rPr>
            <w:rStyle w:val="Hyperlink"/>
            <w:szCs w:val="22"/>
          </w:rPr>
          <w:t>Anwendungen, in denen Bedienelemente nicht direkt zugänglich sind</w:t>
        </w:r>
      </w:hyperlink>
      <w:r w:rsidRPr="00AB025B">
        <w:rPr>
          <w:sz w:val="22"/>
          <w:szCs w:val="22"/>
        </w:rPr>
        <w:t>. Die Serie umfasst unter anderem Arretierbolzen, Auslöser und Schnappverschlüsse, die über Bowdenzüge gekoppelt werden können.</w:t>
      </w:r>
    </w:p>
    <w:p w14:paraId="2644332A" w14:textId="77777777" w:rsidR="00B644D0" w:rsidRPr="00AB025B" w:rsidRDefault="00B644D0" w:rsidP="00B644D0">
      <w:pPr>
        <w:spacing w:line="288" w:lineRule="auto"/>
        <w:rPr>
          <w:rFonts w:asciiTheme="minorBidi" w:hAnsiTheme="minorBidi" w:cstheme="minorBidi"/>
          <w:sz w:val="22"/>
          <w:szCs w:val="22"/>
        </w:rPr>
      </w:pPr>
      <w:r w:rsidRPr="00AB025B">
        <w:rPr>
          <w:rFonts w:asciiTheme="minorBidi" w:hAnsiTheme="minorBidi" w:cstheme="minorBidi"/>
          <w:i/>
          <w:iCs/>
          <w:color w:val="000000" w:themeColor="text1"/>
          <w:sz w:val="22"/>
          <w:szCs w:val="22"/>
        </w:rPr>
        <w:t>Bild: KIPP</w:t>
      </w:r>
    </w:p>
    <w:p w14:paraId="4C50ADE6" w14:textId="77777777" w:rsidR="00055A1C" w:rsidRPr="00AB025B" w:rsidRDefault="00055A1C" w:rsidP="003D002E">
      <w:pPr>
        <w:pStyle w:val="Pressetext"/>
        <w:spacing w:line="288" w:lineRule="auto"/>
        <w:rPr>
          <w:rFonts w:asciiTheme="minorBidi" w:hAnsiTheme="minorBidi" w:cstheme="minorBidi"/>
          <w:bCs/>
          <w:szCs w:val="22"/>
        </w:rPr>
      </w:pPr>
    </w:p>
    <w:p w14:paraId="0F85B4D1" w14:textId="52A9049A" w:rsidR="00055A1C" w:rsidRPr="00AB025B" w:rsidRDefault="00FD1E9F" w:rsidP="003D002E">
      <w:pPr>
        <w:pStyle w:val="Pressetext"/>
        <w:spacing w:line="288" w:lineRule="auto"/>
        <w:rPr>
          <w:rFonts w:asciiTheme="minorBidi" w:hAnsiTheme="minorBidi" w:cstheme="minorBidi"/>
          <w:bCs/>
          <w:szCs w:val="22"/>
        </w:rPr>
      </w:pPr>
      <w:r w:rsidRPr="00AB025B">
        <w:rPr>
          <w:rFonts w:asciiTheme="minorBidi" w:hAnsiTheme="minorBidi" w:cstheme="minorBidi"/>
          <w:bCs/>
          <w:noProof/>
          <w:szCs w:val="22"/>
        </w:rPr>
        <w:drawing>
          <wp:inline distT="0" distB="0" distL="0" distR="0" wp14:anchorId="39226D2D" wp14:editId="3EC65C5B">
            <wp:extent cx="2456366" cy="1635853"/>
            <wp:effectExtent l="0" t="0" r="0" b="2540"/>
            <wp:docPr id="51456645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566455" name="Grafik 51456645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476910" cy="1649534"/>
                    </a:xfrm>
                    <a:prstGeom prst="rect">
                      <a:avLst/>
                    </a:prstGeom>
                  </pic:spPr>
                </pic:pic>
              </a:graphicData>
            </a:graphic>
          </wp:inline>
        </w:drawing>
      </w:r>
    </w:p>
    <w:p w14:paraId="56AB0DDA" w14:textId="4DF8C54B" w:rsidR="00FD1E9F" w:rsidRPr="00AB025B" w:rsidRDefault="00FD1E9F" w:rsidP="00FD1E9F">
      <w:pPr>
        <w:spacing w:line="288" w:lineRule="auto"/>
        <w:rPr>
          <w:rFonts w:asciiTheme="minorBidi" w:hAnsiTheme="minorBidi" w:cstheme="minorBidi"/>
          <w:sz w:val="22"/>
          <w:szCs w:val="22"/>
        </w:rPr>
      </w:pPr>
      <w:r w:rsidRPr="00AB025B">
        <w:rPr>
          <w:sz w:val="22"/>
          <w:szCs w:val="22"/>
        </w:rPr>
        <w:t xml:space="preserve">Zusammen mit der Produktlinie REMOTE stellt KIPP seinen Kunden einen </w:t>
      </w:r>
      <w:hyperlink r:id="rId18" w:history="1">
        <w:r w:rsidRPr="00AB025B">
          <w:rPr>
            <w:rStyle w:val="Hyperlink"/>
            <w:szCs w:val="22"/>
          </w:rPr>
          <w:t>Online-Konfigurator</w:t>
        </w:r>
      </w:hyperlink>
      <w:r w:rsidRPr="00AB025B">
        <w:rPr>
          <w:sz w:val="22"/>
          <w:szCs w:val="22"/>
        </w:rPr>
        <w:t xml:space="preserve"> zur Verfügung</w:t>
      </w:r>
      <w:r w:rsidR="00296531" w:rsidRPr="00AB025B">
        <w:rPr>
          <w:sz w:val="22"/>
          <w:szCs w:val="22"/>
        </w:rPr>
        <w:t>. Dieser befindet sich direkt auf der jeweiligen Produktseite und unterstützt bei der</w:t>
      </w:r>
      <w:r w:rsidRPr="00AB025B">
        <w:rPr>
          <w:sz w:val="22"/>
          <w:szCs w:val="22"/>
        </w:rPr>
        <w:t xml:space="preserve"> Auswahl der passenden Komponenten.</w:t>
      </w:r>
    </w:p>
    <w:p w14:paraId="7B3F473F" w14:textId="77777777" w:rsidR="00FD1E9F" w:rsidRPr="00AB025B" w:rsidRDefault="00FD1E9F" w:rsidP="00FD1E9F">
      <w:pPr>
        <w:spacing w:line="288" w:lineRule="auto"/>
        <w:rPr>
          <w:rFonts w:asciiTheme="minorBidi" w:hAnsiTheme="minorBidi" w:cstheme="minorBidi"/>
          <w:sz w:val="22"/>
          <w:szCs w:val="22"/>
        </w:rPr>
      </w:pPr>
      <w:r w:rsidRPr="00AB025B">
        <w:rPr>
          <w:rFonts w:asciiTheme="minorBidi" w:hAnsiTheme="minorBidi" w:cstheme="minorBidi"/>
          <w:i/>
          <w:iCs/>
          <w:color w:val="000000" w:themeColor="text1"/>
          <w:sz w:val="22"/>
          <w:szCs w:val="22"/>
        </w:rPr>
        <w:t>Bild: KIPP</w:t>
      </w:r>
    </w:p>
    <w:p w14:paraId="590BC44E" w14:textId="77777777" w:rsidR="002A63F2" w:rsidRPr="00AB025B" w:rsidRDefault="002A63F2" w:rsidP="0005380A">
      <w:pPr>
        <w:pStyle w:val="Pressetext"/>
        <w:spacing w:line="288" w:lineRule="auto"/>
        <w:rPr>
          <w:rFonts w:asciiTheme="minorBidi" w:hAnsiTheme="minorBidi" w:cstheme="minorBidi"/>
          <w:bCs/>
          <w:szCs w:val="22"/>
        </w:rPr>
      </w:pPr>
    </w:p>
    <w:p w14:paraId="3FA0F886" w14:textId="72328BA3" w:rsidR="002013FD" w:rsidRPr="00AB025B" w:rsidRDefault="002013FD" w:rsidP="0005380A">
      <w:pPr>
        <w:pStyle w:val="Pressetext"/>
        <w:spacing w:line="288" w:lineRule="auto"/>
        <w:rPr>
          <w:rFonts w:asciiTheme="minorBidi" w:hAnsiTheme="minorBidi" w:cstheme="minorBidi"/>
          <w:b/>
          <w:szCs w:val="22"/>
        </w:rPr>
      </w:pPr>
      <w:r w:rsidRPr="00AB025B">
        <w:rPr>
          <w:rFonts w:asciiTheme="minorBidi" w:hAnsiTheme="minorBidi" w:cstheme="minorBidi"/>
          <w:b/>
          <w:szCs w:val="22"/>
        </w:rPr>
        <w:t>Deeplinks:</w:t>
      </w:r>
    </w:p>
    <w:p w14:paraId="7CFBAEA6" w14:textId="2C1F02B1" w:rsidR="002B1DD4" w:rsidRPr="00AB025B" w:rsidRDefault="00AE04E2" w:rsidP="004A695A">
      <w:pPr>
        <w:spacing w:line="288" w:lineRule="auto"/>
        <w:rPr>
          <w:rFonts w:asciiTheme="minorBidi" w:hAnsiTheme="minorBidi" w:cstheme="minorBidi"/>
          <w:bCs/>
          <w:sz w:val="22"/>
          <w:szCs w:val="22"/>
        </w:rPr>
      </w:pPr>
      <w:hyperlink r:id="rId19" w:history="1">
        <w:r w:rsidRPr="00AB025B">
          <w:rPr>
            <w:rStyle w:val="Hyperlink"/>
            <w:rFonts w:asciiTheme="minorBidi" w:hAnsiTheme="minorBidi" w:cstheme="minorBidi"/>
            <w:bCs/>
            <w:szCs w:val="22"/>
          </w:rPr>
          <w:t>https://www.kippwerk.de/de/produkte/PRODUKTLINIEN/REMOTE/c/35513?srsltid=AfmBOopmAzlCoVXR8wyuzkjl3M1C2NGhv2g_C7O3iNyt9-mC7PXncshB</w:t>
        </w:r>
      </w:hyperlink>
    </w:p>
    <w:p w14:paraId="71FF6140" w14:textId="77777777" w:rsidR="002A63F2" w:rsidRPr="00AB025B" w:rsidRDefault="002A63F2" w:rsidP="004A695A">
      <w:pPr>
        <w:spacing w:line="288" w:lineRule="auto"/>
        <w:rPr>
          <w:rFonts w:asciiTheme="minorBidi" w:hAnsiTheme="minorBidi" w:cstheme="minorBidi"/>
          <w:bCs/>
          <w:sz w:val="22"/>
          <w:szCs w:val="22"/>
        </w:rPr>
      </w:pPr>
    </w:p>
    <w:p w14:paraId="616FF695" w14:textId="1C3BFD58" w:rsidR="00AE04E2" w:rsidRPr="00AB025B" w:rsidRDefault="00AE04E2" w:rsidP="004A695A">
      <w:pPr>
        <w:spacing w:line="288" w:lineRule="auto"/>
        <w:rPr>
          <w:rFonts w:asciiTheme="minorBidi" w:hAnsiTheme="minorBidi" w:cstheme="minorBidi"/>
          <w:bCs/>
          <w:sz w:val="22"/>
          <w:szCs w:val="22"/>
        </w:rPr>
      </w:pPr>
      <w:hyperlink r:id="rId20" w:history="1">
        <w:r w:rsidRPr="00AB025B">
          <w:rPr>
            <w:rStyle w:val="Hyperlink"/>
            <w:rFonts w:asciiTheme="minorBidi" w:hAnsiTheme="minorBidi" w:cstheme="minorBidi"/>
            <w:bCs/>
            <w:szCs w:val="22"/>
          </w:rPr>
          <w:t>https://www.kippwerk.de/de/produkte/BEDIENTEILE/Federnde-Druckst%C3%BCcke-Arretierbolzen-Kugelsperrbolzen-Sperrriegel/Arretierbolzen/Arretierbolzen-Edelstahl-pneumatisch/p/agid.33885</w:t>
        </w:r>
      </w:hyperlink>
    </w:p>
    <w:p w14:paraId="41050C37" w14:textId="77777777" w:rsidR="00AE04E2" w:rsidRPr="00AB025B" w:rsidRDefault="00AE04E2" w:rsidP="004A695A">
      <w:pPr>
        <w:spacing w:line="288" w:lineRule="auto"/>
        <w:rPr>
          <w:rFonts w:asciiTheme="minorBidi" w:hAnsiTheme="minorBidi" w:cstheme="minorBidi"/>
          <w:bCs/>
          <w:sz w:val="22"/>
          <w:szCs w:val="22"/>
        </w:rPr>
      </w:pPr>
    </w:p>
    <w:p w14:paraId="17407805" w14:textId="6ACC3CE1" w:rsidR="00405A3B" w:rsidRPr="00AB025B" w:rsidRDefault="00405A3B" w:rsidP="00296531">
      <w:pPr>
        <w:spacing w:line="288" w:lineRule="auto"/>
        <w:rPr>
          <w:rFonts w:asciiTheme="minorBidi" w:hAnsiTheme="minorBidi" w:cstheme="minorBidi"/>
          <w:bCs/>
          <w:sz w:val="22"/>
          <w:szCs w:val="22"/>
        </w:rPr>
      </w:pPr>
      <w:hyperlink r:id="rId21" w:history="1">
        <w:r w:rsidRPr="00AB025B">
          <w:rPr>
            <w:rStyle w:val="Hyperlink"/>
            <w:rFonts w:asciiTheme="minorBidi" w:hAnsiTheme="minorBidi" w:cstheme="minorBidi"/>
            <w:bCs/>
            <w:szCs w:val="22"/>
          </w:rPr>
          <w:t>https://youtu.be/2Dc9Rp3sFfY</w:t>
        </w:r>
      </w:hyperlink>
    </w:p>
    <w:p w14:paraId="7FE9AEF0" w14:textId="77777777" w:rsidR="00405A3B" w:rsidRPr="00AB025B" w:rsidRDefault="00405A3B" w:rsidP="00405A3B">
      <w:pPr>
        <w:spacing w:line="288" w:lineRule="auto"/>
        <w:rPr>
          <w:rFonts w:asciiTheme="minorBidi" w:hAnsiTheme="minorBidi" w:cstheme="minorBidi"/>
          <w:bCs/>
          <w:sz w:val="22"/>
          <w:szCs w:val="22"/>
        </w:rPr>
      </w:pPr>
    </w:p>
    <w:p w14:paraId="1F491C4E" w14:textId="05246D15" w:rsidR="00405A3B" w:rsidRPr="00AB025B" w:rsidRDefault="00405A3B" w:rsidP="00405A3B">
      <w:pPr>
        <w:spacing w:line="288" w:lineRule="auto"/>
        <w:rPr>
          <w:rFonts w:asciiTheme="minorBidi" w:hAnsiTheme="minorBidi" w:cstheme="minorBidi"/>
          <w:bCs/>
          <w:sz w:val="22"/>
          <w:szCs w:val="22"/>
        </w:rPr>
      </w:pPr>
      <w:hyperlink r:id="rId22" w:history="1">
        <w:r w:rsidRPr="00AB025B">
          <w:rPr>
            <w:rStyle w:val="Hyperlink"/>
            <w:rFonts w:asciiTheme="minorBidi" w:hAnsiTheme="minorBidi" w:cstheme="minorBidi"/>
            <w:bCs/>
            <w:szCs w:val="22"/>
          </w:rPr>
          <w:t>https://youtu.be/U-TNRJ_Jb_M</w:t>
        </w:r>
      </w:hyperlink>
    </w:p>
    <w:p w14:paraId="2E956BBF" w14:textId="77777777" w:rsidR="00405A3B" w:rsidRPr="00AB025B" w:rsidRDefault="00405A3B" w:rsidP="00405A3B">
      <w:pPr>
        <w:spacing w:line="288" w:lineRule="auto"/>
        <w:rPr>
          <w:rFonts w:asciiTheme="minorBidi" w:hAnsiTheme="minorBidi" w:cstheme="minorBidi"/>
          <w:bCs/>
          <w:sz w:val="22"/>
          <w:szCs w:val="22"/>
        </w:rPr>
      </w:pPr>
    </w:p>
    <w:p w14:paraId="63AE9ACC" w14:textId="77777777" w:rsidR="004A695A" w:rsidRPr="00AB025B" w:rsidRDefault="004A695A" w:rsidP="004A695A">
      <w:pPr>
        <w:spacing w:line="288" w:lineRule="auto"/>
        <w:rPr>
          <w:rFonts w:asciiTheme="minorBidi" w:hAnsiTheme="minorBidi" w:cstheme="minorBidi"/>
          <w:bCs/>
          <w:sz w:val="22"/>
          <w:szCs w:val="22"/>
        </w:rPr>
      </w:pPr>
    </w:p>
    <w:p w14:paraId="16AAAB1D" w14:textId="77777777" w:rsidR="002013FD" w:rsidRPr="00AB025B" w:rsidRDefault="002013FD" w:rsidP="0005380A">
      <w:pPr>
        <w:spacing w:line="288" w:lineRule="auto"/>
        <w:rPr>
          <w:rFonts w:asciiTheme="minorBidi" w:hAnsiTheme="minorBidi" w:cstheme="minorBidi"/>
          <w:b/>
          <w:sz w:val="22"/>
          <w:szCs w:val="22"/>
        </w:rPr>
      </w:pPr>
      <w:r w:rsidRPr="00AB025B">
        <w:rPr>
          <w:rFonts w:asciiTheme="minorBidi" w:hAnsiTheme="minorBidi" w:cstheme="minorBidi"/>
          <w:b/>
          <w:sz w:val="22"/>
          <w:szCs w:val="22"/>
        </w:rPr>
        <w:t>Weitere Informationen und Pressefotos</w:t>
      </w:r>
    </w:p>
    <w:p w14:paraId="5AC4328F" w14:textId="600D5BC1" w:rsidR="002013FD" w:rsidRPr="00AB025B" w:rsidRDefault="002013FD" w:rsidP="00F27908">
      <w:pPr>
        <w:spacing w:line="288" w:lineRule="auto"/>
      </w:pPr>
      <w:r w:rsidRPr="00AB025B">
        <w:rPr>
          <w:rFonts w:asciiTheme="minorBidi" w:hAnsiTheme="minorBidi" w:cstheme="minorBidi"/>
          <w:sz w:val="22"/>
          <w:szCs w:val="22"/>
        </w:rPr>
        <w:t>Siehe www.kipp.com, Region: Deutschland, Rubrik: News/Pressebereich</w:t>
      </w:r>
    </w:p>
    <w:p w14:paraId="1F356955" w14:textId="77777777" w:rsidR="00CA26F3" w:rsidRPr="00AB025B" w:rsidRDefault="00CA26F3" w:rsidP="0005380A">
      <w:pPr>
        <w:pStyle w:val="Pressetext"/>
        <w:spacing w:line="288" w:lineRule="auto"/>
        <w:rPr>
          <w:rFonts w:asciiTheme="minorBidi" w:hAnsiTheme="minorBidi" w:cstheme="minorBidi"/>
          <w:b/>
          <w:color w:val="000000" w:themeColor="text1"/>
          <w:szCs w:val="22"/>
        </w:rPr>
      </w:pPr>
    </w:p>
    <w:p w14:paraId="6BC8C083" w14:textId="77777777" w:rsidR="00975828" w:rsidRPr="00AB025B" w:rsidRDefault="00975828" w:rsidP="00975828">
      <w:pPr>
        <w:spacing w:line="288" w:lineRule="auto"/>
        <w:rPr>
          <w:rFonts w:asciiTheme="minorBidi" w:hAnsiTheme="minorBidi"/>
          <w:b/>
          <w:bCs/>
          <w:sz w:val="22"/>
          <w:szCs w:val="22"/>
        </w:rPr>
      </w:pPr>
      <w:r w:rsidRPr="00AB025B">
        <w:rPr>
          <w:rFonts w:asciiTheme="minorBidi" w:hAnsiTheme="minorBidi"/>
          <w:b/>
          <w:bCs/>
          <w:sz w:val="22"/>
          <w:szCs w:val="22"/>
        </w:rPr>
        <w:t>Meta-Title:</w:t>
      </w:r>
    </w:p>
    <w:p w14:paraId="608A65B0" w14:textId="1DB2A387" w:rsidR="00975828" w:rsidRPr="00AB025B" w:rsidRDefault="002A63F2" w:rsidP="000C17E6">
      <w:pPr>
        <w:spacing w:line="288" w:lineRule="auto"/>
        <w:rPr>
          <w:rFonts w:asciiTheme="minorBidi" w:hAnsiTheme="minorBidi"/>
          <w:sz w:val="22"/>
          <w:szCs w:val="22"/>
        </w:rPr>
      </w:pPr>
      <w:r w:rsidRPr="00AB025B">
        <w:rPr>
          <w:rFonts w:asciiTheme="minorBidi" w:hAnsiTheme="minorBidi"/>
          <w:sz w:val="22"/>
          <w:szCs w:val="22"/>
        </w:rPr>
        <w:t xml:space="preserve">Produktlinie REMOTE von </w:t>
      </w:r>
      <w:r w:rsidR="00975828" w:rsidRPr="00AB025B">
        <w:rPr>
          <w:rFonts w:asciiTheme="minorBidi" w:hAnsiTheme="minorBidi"/>
          <w:sz w:val="22"/>
          <w:szCs w:val="22"/>
        </w:rPr>
        <w:t>KIP</w:t>
      </w:r>
      <w:r w:rsidRPr="00AB025B">
        <w:rPr>
          <w:rFonts w:asciiTheme="minorBidi" w:hAnsiTheme="minorBidi"/>
          <w:sz w:val="22"/>
          <w:szCs w:val="22"/>
        </w:rPr>
        <w:t>P</w:t>
      </w:r>
    </w:p>
    <w:p w14:paraId="386BECA7" w14:textId="77777777" w:rsidR="00975828" w:rsidRPr="00AB025B" w:rsidRDefault="00975828" w:rsidP="00975828">
      <w:pPr>
        <w:spacing w:line="288" w:lineRule="auto"/>
        <w:rPr>
          <w:rFonts w:asciiTheme="minorBidi" w:hAnsiTheme="minorBidi"/>
          <w:b/>
          <w:bCs/>
          <w:sz w:val="22"/>
          <w:szCs w:val="22"/>
        </w:rPr>
      </w:pPr>
      <w:r w:rsidRPr="00AB025B">
        <w:rPr>
          <w:rFonts w:asciiTheme="minorBidi" w:hAnsiTheme="minorBidi"/>
          <w:b/>
          <w:bCs/>
          <w:sz w:val="22"/>
          <w:szCs w:val="22"/>
        </w:rPr>
        <w:t xml:space="preserve">Meta-Description: </w:t>
      </w:r>
    </w:p>
    <w:p w14:paraId="6FC90BD9" w14:textId="7541885B" w:rsidR="00292C17" w:rsidRPr="00AB025B" w:rsidRDefault="002A63F2" w:rsidP="0005380A">
      <w:pPr>
        <w:pStyle w:val="Pressetext"/>
        <w:spacing w:line="288" w:lineRule="auto"/>
        <w:rPr>
          <w:rFonts w:eastAsia="Times New Roman"/>
          <w:szCs w:val="22"/>
        </w:rPr>
      </w:pPr>
      <w:r w:rsidRPr="00AB025B">
        <w:rPr>
          <w:rFonts w:eastAsia="Times New Roman"/>
          <w:szCs w:val="22"/>
        </w:rPr>
        <w:t>KIPP erweitert sein Portfolio um die Produktlinie REMOTE und adressiert damit Anwendungen, in denen Bedienelemente nicht direkt zugänglich sind.</w:t>
      </w:r>
    </w:p>
    <w:p w14:paraId="4E6242A9" w14:textId="77777777" w:rsidR="002A63F2" w:rsidRPr="00AB025B" w:rsidRDefault="002A63F2" w:rsidP="0005380A">
      <w:pPr>
        <w:pStyle w:val="Pressetext"/>
        <w:spacing w:line="288" w:lineRule="auto"/>
        <w:rPr>
          <w:rFonts w:asciiTheme="minorBidi" w:hAnsiTheme="minorBidi" w:cstheme="minorBidi"/>
          <w:color w:val="000000" w:themeColor="text1"/>
          <w:szCs w:val="22"/>
        </w:rPr>
      </w:pPr>
    </w:p>
    <w:p w14:paraId="143B49B2" w14:textId="46A40D63" w:rsidR="002A63F2" w:rsidRPr="00AB025B" w:rsidRDefault="002A63F2" w:rsidP="002A63F2">
      <w:pPr>
        <w:pStyle w:val="Pressetext"/>
        <w:spacing w:line="288" w:lineRule="auto"/>
        <w:rPr>
          <w:rFonts w:asciiTheme="minorBidi" w:hAnsiTheme="minorBidi" w:cstheme="minorBidi"/>
          <w:color w:val="000000" w:themeColor="text1"/>
          <w:szCs w:val="22"/>
        </w:rPr>
      </w:pPr>
      <w:r w:rsidRPr="00AB025B">
        <w:rPr>
          <w:rFonts w:asciiTheme="minorBidi" w:hAnsiTheme="minorBidi"/>
          <w:b/>
          <w:bCs/>
          <w:szCs w:val="22"/>
        </w:rPr>
        <w:t xml:space="preserve">Keywords: </w:t>
      </w:r>
      <w:r w:rsidRPr="00AB025B">
        <w:rPr>
          <w:rFonts w:asciiTheme="minorBidi" w:hAnsiTheme="minorBidi"/>
          <w:szCs w:val="22"/>
        </w:rPr>
        <w:t>KIPP, HEINRICH KIPP WERK,</w:t>
      </w:r>
      <w:r w:rsidRPr="00AB025B">
        <w:rPr>
          <w:rFonts w:asciiTheme="minorBidi" w:hAnsiTheme="minorBidi"/>
          <w:b/>
          <w:bCs/>
          <w:szCs w:val="22"/>
        </w:rPr>
        <w:t xml:space="preserve"> </w:t>
      </w:r>
      <w:r w:rsidRPr="00AB025B">
        <w:rPr>
          <w:rFonts w:asciiTheme="minorBidi" w:hAnsiTheme="minorBidi"/>
          <w:szCs w:val="22"/>
        </w:rPr>
        <w:t xml:space="preserve">Normteile, Bedienteile, REMOTE, </w:t>
      </w:r>
      <w:r w:rsidRPr="00AB025B">
        <w:rPr>
          <w:rFonts w:asciiTheme="minorBidi" w:hAnsiTheme="minorBidi" w:cstheme="minorBidi"/>
          <w:color w:val="000000" w:themeColor="text1"/>
          <w:szCs w:val="22"/>
        </w:rPr>
        <w:t xml:space="preserve">Arretierbolzen, </w:t>
      </w:r>
      <w:r w:rsidRPr="00AB025B">
        <w:rPr>
          <w:rFonts w:asciiTheme="minorBidi" w:hAnsiTheme="minorBidi"/>
          <w:szCs w:val="22"/>
        </w:rPr>
        <w:t>pneumatische Arretierbolzen, Bowdenzug, Zustandsabfrage, Sicherheit, Ergonomie, Automatisierung</w:t>
      </w:r>
    </w:p>
    <w:p w14:paraId="3AA45FA0" w14:textId="77777777" w:rsidR="006270B4" w:rsidRPr="00AB025B" w:rsidRDefault="006270B4" w:rsidP="0005380A">
      <w:pPr>
        <w:pStyle w:val="Pressetext"/>
        <w:spacing w:line="288" w:lineRule="auto"/>
        <w:rPr>
          <w:rFonts w:asciiTheme="minorBidi" w:hAnsiTheme="minorBidi" w:cstheme="minorBidi"/>
          <w:color w:val="000000" w:themeColor="text1"/>
          <w:szCs w:val="22"/>
        </w:rPr>
      </w:pPr>
    </w:p>
    <w:p w14:paraId="3D6F2C5D" w14:textId="77777777" w:rsidR="008860A1" w:rsidRPr="00AB025B" w:rsidRDefault="00B80952" w:rsidP="0005380A">
      <w:pPr>
        <w:spacing w:line="288" w:lineRule="auto"/>
        <w:rPr>
          <w:rFonts w:asciiTheme="minorBidi" w:hAnsiTheme="minorBidi" w:cstheme="minorBidi"/>
          <w:b/>
          <w:sz w:val="22"/>
          <w:szCs w:val="22"/>
        </w:rPr>
      </w:pPr>
      <w:r w:rsidRPr="00AB025B">
        <w:rPr>
          <w:rFonts w:asciiTheme="minorBidi" w:hAnsiTheme="minorBidi" w:cstheme="minorBidi"/>
          <w:b/>
          <w:sz w:val="22"/>
          <w:szCs w:val="22"/>
        </w:rPr>
        <w:t>Download-Area:</w:t>
      </w:r>
    </w:p>
    <w:p w14:paraId="2FFF6403" w14:textId="06D36C08" w:rsidR="005E0EA5" w:rsidRPr="00AB025B" w:rsidRDefault="002F39B0" w:rsidP="0005380A">
      <w:pPr>
        <w:spacing w:line="288" w:lineRule="auto"/>
        <w:rPr>
          <w:rStyle w:val="Hyperlink"/>
          <w:rFonts w:asciiTheme="minorBidi" w:hAnsiTheme="minorBidi" w:cstheme="minorBidi"/>
          <w:szCs w:val="22"/>
        </w:rPr>
      </w:pPr>
      <w:hyperlink r:id="rId23" w:history="1">
        <w:r w:rsidRPr="00AB025B">
          <w:rPr>
            <w:rStyle w:val="Hyperlink"/>
            <w:rFonts w:asciiTheme="minorBidi" w:hAnsiTheme="minorBidi" w:cstheme="minorBidi"/>
            <w:szCs w:val="22"/>
          </w:rPr>
          <w:t>https://www.kippwerk.de/de/pressebereich</w:t>
        </w:r>
      </w:hyperlink>
    </w:p>
    <w:p w14:paraId="47264D2C" w14:textId="676D509B" w:rsidR="005F0F44" w:rsidRPr="00AB025B" w:rsidRDefault="005F0F44" w:rsidP="0005380A">
      <w:pPr>
        <w:pStyle w:val="Pressetext"/>
        <w:spacing w:line="288" w:lineRule="auto"/>
        <w:rPr>
          <w:rFonts w:asciiTheme="minorBidi" w:hAnsiTheme="minorBidi" w:cstheme="minorBidi"/>
          <w:szCs w:val="22"/>
        </w:rPr>
      </w:pPr>
    </w:p>
    <w:p w14:paraId="6E129CBC" w14:textId="77777777" w:rsidR="0057076B" w:rsidRPr="00AB025B" w:rsidRDefault="0057076B" w:rsidP="0005380A">
      <w:pPr>
        <w:pStyle w:val="Pressetext"/>
        <w:spacing w:line="288" w:lineRule="auto"/>
        <w:rPr>
          <w:rFonts w:asciiTheme="minorBidi" w:hAnsiTheme="minorBidi" w:cstheme="minorBidi"/>
          <w:szCs w:val="22"/>
        </w:rPr>
      </w:pPr>
    </w:p>
    <w:p w14:paraId="236B6D00" w14:textId="0BF461A1" w:rsidR="005F0F44" w:rsidRPr="00AB025B" w:rsidRDefault="00E4411B" w:rsidP="0005380A">
      <w:pPr>
        <w:spacing w:line="288" w:lineRule="auto"/>
        <w:rPr>
          <w:rFonts w:asciiTheme="minorBidi" w:hAnsiTheme="minorBidi" w:cstheme="minorBidi"/>
          <w:b/>
          <w:sz w:val="22"/>
          <w:szCs w:val="22"/>
          <w:lang w:val="nb-NO"/>
        </w:rPr>
      </w:pPr>
      <w:r w:rsidRPr="00AB025B">
        <w:rPr>
          <w:rFonts w:asciiTheme="minorBidi" w:hAnsiTheme="minorBidi" w:cstheme="minorBidi"/>
          <w:b/>
          <w:sz w:val="22"/>
          <w:szCs w:val="22"/>
        </w:rPr>
        <w:t xml:space="preserve">HEINRICH </w:t>
      </w:r>
      <w:r w:rsidRPr="00AB025B">
        <w:rPr>
          <w:rFonts w:asciiTheme="minorBidi" w:hAnsiTheme="minorBidi" w:cstheme="minorBidi"/>
          <w:b/>
          <w:color w:val="000000" w:themeColor="text1"/>
          <w:sz w:val="22"/>
          <w:szCs w:val="22"/>
        </w:rPr>
        <w:t xml:space="preserve">KIPP WERK GmbH &amp; Co. </w:t>
      </w:r>
      <w:r w:rsidRPr="00AB025B">
        <w:rPr>
          <w:rFonts w:asciiTheme="minorBidi" w:hAnsiTheme="minorBidi" w:cstheme="minorBidi"/>
          <w:b/>
          <w:color w:val="000000" w:themeColor="text1"/>
          <w:sz w:val="22"/>
          <w:szCs w:val="22"/>
          <w:lang w:val="nb-NO"/>
        </w:rPr>
        <w:t>KG</w:t>
      </w:r>
    </w:p>
    <w:p w14:paraId="55334104" w14:textId="77777777" w:rsidR="00FC6294" w:rsidRPr="00AB025B" w:rsidRDefault="00FC6294" w:rsidP="0005380A">
      <w:pPr>
        <w:spacing w:line="288" w:lineRule="auto"/>
        <w:rPr>
          <w:rFonts w:asciiTheme="minorBidi" w:hAnsiTheme="minorBidi" w:cstheme="minorBidi"/>
          <w:sz w:val="22"/>
          <w:szCs w:val="22"/>
          <w:lang w:val="nb-NO"/>
        </w:rPr>
      </w:pPr>
      <w:r w:rsidRPr="00AB025B">
        <w:rPr>
          <w:rFonts w:asciiTheme="minorBidi" w:hAnsiTheme="minorBidi" w:cstheme="minorBidi"/>
          <w:sz w:val="22"/>
          <w:szCs w:val="22"/>
          <w:lang w:val="nb-NO"/>
        </w:rPr>
        <w:t xml:space="preserve">Andre </w:t>
      </w:r>
      <w:proofErr w:type="spellStart"/>
      <w:r w:rsidRPr="00AB025B">
        <w:rPr>
          <w:rFonts w:asciiTheme="minorBidi" w:hAnsiTheme="minorBidi" w:cstheme="minorBidi"/>
          <w:sz w:val="22"/>
          <w:szCs w:val="22"/>
          <w:lang w:val="nb-NO"/>
        </w:rPr>
        <w:t>Jerke</w:t>
      </w:r>
      <w:proofErr w:type="spellEnd"/>
      <w:r w:rsidRPr="00AB025B">
        <w:rPr>
          <w:rFonts w:asciiTheme="minorBidi" w:hAnsiTheme="minorBidi" w:cstheme="minorBidi"/>
          <w:sz w:val="22"/>
          <w:szCs w:val="22"/>
          <w:lang w:val="nb-NO"/>
        </w:rPr>
        <w:t xml:space="preserve">, </w:t>
      </w:r>
      <w:proofErr w:type="spellStart"/>
      <w:r w:rsidRPr="00AB025B">
        <w:rPr>
          <w:rFonts w:asciiTheme="minorBidi" w:hAnsiTheme="minorBidi" w:cstheme="minorBidi"/>
          <w:sz w:val="22"/>
          <w:szCs w:val="22"/>
          <w:lang w:val="nb-NO"/>
        </w:rPr>
        <w:t>Marketing</w:t>
      </w:r>
      <w:proofErr w:type="spellEnd"/>
    </w:p>
    <w:p w14:paraId="2A521DEE" w14:textId="77777777" w:rsidR="00FC6294" w:rsidRPr="00AB025B" w:rsidRDefault="00FC6294" w:rsidP="0005380A">
      <w:pPr>
        <w:spacing w:line="288" w:lineRule="auto"/>
        <w:rPr>
          <w:rFonts w:asciiTheme="minorBidi" w:hAnsiTheme="minorBidi" w:cstheme="minorBidi"/>
          <w:sz w:val="22"/>
          <w:szCs w:val="22"/>
          <w:lang w:val="nb-NO"/>
        </w:rPr>
      </w:pPr>
      <w:proofErr w:type="spellStart"/>
      <w:r w:rsidRPr="00AB025B">
        <w:rPr>
          <w:rFonts w:asciiTheme="minorBidi" w:hAnsiTheme="minorBidi" w:cstheme="minorBidi"/>
          <w:sz w:val="22"/>
          <w:szCs w:val="22"/>
          <w:lang w:val="nb-NO"/>
        </w:rPr>
        <w:t>Heubergstraße</w:t>
      </w:r>
      <w:proofErr w:type="spellEnd"/>
      <w:r w:rsidRPr="00AB025B">
        <w:rPr>
          <w:rFonts w:asciiTheme="minorBidi" w:hAnsiTheme="minorBidi" w:cstheme="minorBidi"/>
          <w:sz w:val="22"/>
          <w:szCs w:val="22"/>
          <w:lang w:val="nb-NO"/>
        </w:rPr>
        <w:t xml:space="preserve"> 2</w:t>
      </w:r>
    </w:p>
    <w:p w14:paraId="2B530762" w14:textId="77777777" w:rsidR="00FC6294" w:rsidRPr="00AB025B" w:rsidRDefault="00FC6294" w:rsidP="0005380A">
      <w:pPr>
        <w:spacing w:line="288" w:lineRule="auto"/>
        <w:rPr>
          <w:rFonts w:asciiTheme="minorBidi" w:hAnsiTheme="minorBidi" w:cstheme="minorBidi"/>
          <w:sz w:val="22"/>
          <w:szCs w:val="22"/>
        </w:rPr>
      </w:pPr>
      <w:r w:rsidRPr="00AB025B">
        <w:rPr>
          <w:rFonts w:asciiTheme="minorBidi" w:hAnsiTheme="minorBidi" w:cstheme="minorBidi"/>
          <w:sz w:val="22"/>
          <w:szCs w:val="22"/>
        </w:rPr>
        <w:t>72172 Sulz am Neckar</w:t>
      </w:r>
    </w:p>
    <w:p w14:paraId="2B4EFEDD" w14:textId="77777777" w:rsidR="00FC6294" w:rsidRPr="00AB025B" w:rsidRDefault="00FC6294" w:rsidP="0005380A">
      <w:pPr>
        <w:spacing w:line="288" w:lineRule="auto"/>
        <w:rPr>
          <w:rFonts w:asciiTheme="minorBidi" w:hAnsiTheme="minorBidi" w:cstheme="minorBidi"/>
          <w:sz w:val="22"/>
          <w:szCs w:val="22"/>
        </w:rPr>
      </w:pPr>
    </w:p>
    <w:p w14:paraId="109429F9" w14:textId="77777777" w:rsidR="00FC6294" w:rsidRPr="00AB025B" w:rsidRDefault="00FC6294" w:rsidP="0005380A">
      <w:pPr>
        <w:spacing w:line="288" w:lineRule="auto"/>
        <w:rPr>
          <w:rFonts w:asciiTheme="minorBidi" w:hAnsiTheme="minorBidi" w:cstheme="minorBidi"/>
          <w:sz w:val="22"/>
          <w:szCs w:val="22"/>
        </w:rPr>
      </w:pPr>
      <w:r w:rsidRPr="00AB025B">
        <w:rPr>
          <w:rFonts w:asciiTheme="minorBidi" w:hAnsiTheme="minorBidi" w:cstheme="minorBidi"/>
          <w:sz w:val="22"/>
          <w:szCs w:val="22"/>
        </w:rPr>
        <w:t>Telefon: 07454 793-7644</w:t>
      </w:r>
    </w:p>
    <w:p w14:paraId="1F1AE616" w14:textId="77777777" w:rsidR="00FC6294" w:rsidRPr="00AB025B" w:rsidRDefault="00FC6294" w:rsidP="0005380A">
      <w:pPr>
        <w:spacing w:line="288" w:lineRule="auto"/>
        <w:rPr>
          <w:rFonts w:asciiTheme="minorBidi" w:hAnsiTheme="minorBidi" w:cstheme="minorBidi"/>
          <w:sz w:val="22"/>
          <w:szCs w:val="22"/>
        </w:rPr>
      </w:pPr>
      <w:r w:rsidRPr="00AB025B">
        <w:rPr>
          <w:rFonts w:asciiTheme="minorBidi" w:hAnsiTheme="minorBidi" w:cstheme="minorBidi"/>
          <w:sz w:val="22"/>
          <w:szCs w:val="22"/>
        </w:rPr>
        <w:t xml:space="preserve">E-Mail: andre.jerke@kipp.com </w:t>
      </w:r>
    </w:p>
    <w:p w14:paraId="5A688912" w14:textId="77777777" w:rsidR="005F0F44" w:rsidRPr="00AB025B" w:rsidRDefault="005F0F44" w:rsidP="0005380A">
      <w:pPr>
        <w:spacing w:line="288" w:lineRule="auto"/>
        <w:rPr>
          <w:rFonts w:asciiTheme="minorBidi" w:hAnsiTheme="minorBidi" w:cstheme="minorBidi"/>
          <w:sz w:val="22"/>
          <w:szCs w:val="22"/>
        </w:rPr>
      </w:pPr>
    </w:p>
    <w:p w14:paraId="775F6FCC" w14:textId="77777777" w:rsidR="005F0F44" w:rsidRPr="00AB025B" w:rsidRDefault="005F0F44" w:rsidP="0005380A">
      <w:pPr>
        <w:spacing w:line="288" w:lineRule="auto"/>
        <w:rPr>
          <w:rFonts w:asciiTheme="minorBidi" w:hAnsiTheme="minorBidi" w:cstheme="minorBidi"/>
          <w:b/>
          <w:bCs/>
          <w:iCs/>
          <w:color w:val="000000" w:themeColor="text1"/>
          <w:sz w:val="22"/>
          <w:szCs w:val="22"/>
        </w:rPr>
      </w:pPr>
      <w:r w:rsidRPr="00AB025B">
        <w:rPr>
          <w:rFonts w:asciiTheme="minorBidi" w:hAnsiTheme="minorBidi" w:cstheme="minorBidi"/>
          <w:b/>
          <w:bCs/>
          <w:iCs/>
          <w:color w:val="000000" w:themeColor="text1"/>
          <w:sz w:val="22"/>
          <w:szCs w:val="22"/>
        </w:rPr>
        <w:t xml:space="preserve">Pressestelle: </w:t>
      </w:r>
    </w:p>
    <w:p w14:paraId="2350D368" w14:textId="77777777" w:rsidR="005F0F44" w:rsidRPr="00AB025B" w:rsidRDefault="005F0F44" w:rsidP="0005380A">
      <w:pPr>
        <w:spacing w:line="288" w:lineRule="auto"/>
        <w:rPr>
          <w:rFonts w:asciiTheme="minorBidi" w:hAnsiTheme="minorBidi" w:cstheme="minorBidi"/>
          <w:color w:val="000000" w:themeColor="text1"/>
          <w:sz w:val="22"/>
          <w:szCs w:val="22"/>
        </w:rPr>
      </w:pPr>
      <w:r w:rsidRPr="00AB025B">
        <w:rPr>
          <w:rFonts w:asciiTheme="minorBidi" w:hAnsiTheme="minorBidi" w:cstheme="minorBidi"/>
          <w:color w:val="000000" w:themeColor="text1"/>
          <w:sz w:val="22"/>
          <w:szCs w:val="22"/>
        </w:rPr>
        <w:t>Köhler + Partner GmbH</w:t>
      </w:r>
    </w:p>
    <w:p w14:paraId="6ECAFEA4" w14:textId="77777777" w:rsidR="005F0F44" w:rsidRPr="00AB025B" w:rsidRDefault="005F0F44" w:rsidP="0005380A">
      <w:pPr>
        <w:spacing w:line="288" w:lineRule="auto"/>
        <w:rPr>
          <w:rFonts w:asciiTheme="minorBidi" w:hAnsiTheme="minorBidi" w:cstheme="minorBidi"/>
          <w:color w:val="000000" w:themeColor="text1"/>
          <w:sz w:val="22"/>
          <w:szCs w:val="22"/>
        </w:rPr>
      </w:pPr>
      <w:r w:rsidRPr="00AB025B">
        <w:rPr>
          <w:rFonts w:asciiTheme="minorBidi" w:hAnsiTheme="minorBidi" w:cstheme="minorBidi"/>
          <w:color w:val="000000" w:themeColor="text1"/>
          <w:sz w:val="22"/>
          <w:szCs w:val="22"/>
        </w:rPr>
        <w:t xml:space="preserve">Brauerstraße 42 </w:t>
      </w:r>
      <w:r w:rsidRPr="00AB025B">
        <w:rPr>
          <w:rFonts w:asciiTheme="minorBidi" w:hAnsiTheme="minorBidi" w:cstheme="minorBidi"/>
          <w:color w:val="000000" w:themeColor="text1"/>
          <w:sz w:val="22"/>
          <w:szCs w:val="22"/>
          <w:lang w:val="en-GB"/>
        </w:rPr>
        <w:sym w:font="Symbol" w:char="00B7"/>
      </w:r>
      <w:r w:rsidRPr="00AB025B">
        <w:rPr>
          <w:rFonts w:asciiTheme="minorBidi" w:hAnsiTheme="minorBidi" w:cstheme="minorBidi"/>
          <w:color w:val="000000" w:themeColor="text1"/>
          <w:sz w:val="22"/>
          <w:szCs w:val="22"/>
        </w:rPr>
        <w:t xml:space="preserve"> 21244 Buchholz i.d.N.</w:t>
      </w:r>
    </w:p>
    <w:p w14:paraId="7C97CCD1" w14:textId="77777777" w:rsidR="005F0F44" w:rsidRPr="00AB025B" w:rsidRDefault="005F0F44" w:rsidP="0005380A">
      <w:pPr>
        <w:spacing w:line="288" w:lineRule="auto"/>
        <w:rPr>
          <w:rFonts w:asciiTheme="minorBidi" w:hAnsiTheme="minorBidi" w:cstheme="minorBidi"/>
          <w:color w:val="000000" w:themeColor="text1"/>
          <w:sz w:val="22"/>
          <w:szCs w:val="22"/>
          <w:lang w:val="nb-NO"/>
        </w:rPr>
      </w:pPr>
      <w:r w:rsidRPr="00AB025B">
        <w:rPr>
          <w:rFonts w:asciiTheme="minorBidi" w:hAnsiTheme="minorBidi" w:cstheme="minorBidi"/>
          <w:color w:val="000000" w:themeColor="text1"/>
          <w:sz w:val="22"/>
          <w:szCs w:val="22"/>
          <w:lang w:val="nb-NO"/>
        </w:rPr>
        <w:t xml:space="preserve">Telefon +49 (0) 4181 92892-0 </w:t>
      </w:r>
      <w:r w:rsidRPr="00AB025B">
        <w:rPr>
          <w:rFonts w:asciiTheme="minorBidi" w:hAnsiTheme="minorBidi" w:cstheme="minorBidi"/>
          <w:color w:val="000000" w:themeColor="text1"/>
          <w:sz w:val="22"/>
          <w:szCs w:val="22"/>
          <w:lang w:val="en-GB"/>
        </w:rPr>
        <w:sym w:font="Symbol" w:char="00B7"/>
      </w:r>
      <w:r w:rsidRPr="00AB025B">
        <w:rPr>
          <w:rFonts w:asciiTheme="minorBidi" w:hAnsiTheme="minorBidi" w:cstheme="minorBidi"/>
          <w:color w:val="000000" w:themeColor="text1"/>
          <w:sz w:val="22"/>
          <w:szCs w:val="22"/>
          <w:lang w:val="nb-NO"/>
        </w:rPr>
        <w:t xml:space="preserve"> Fax +49 (0) 4181 92892-55</w:t>
      </w:r>
    </w:p>
    <w:p w14:paraId="766890E5" w14:textId="5AF64E16" w:rsidR="0005380A" w:rsidRPr="004B65A4" w:rsidRDefault="005F0F44" w:rsidP="00A36D02">
      <w:pPr>
        <w:spacing w:line="288" w:lineRule="auto"/>
        <w:rPr>
          <w:rFonts w:asciiTheme="minorBidi" w:hAnsiTheme="minorBidi" w:cstheme="minorBidi"/>
          <w:color w:val="000000" w:themeColor="text1"/>
          <w:sz w:val="22"/>
          <w:szCs w:val="22"/>
          <w:lang w:val="nb-NO"/>
        </w:rPr>
      </w:pPr>
      <w:r w:rsidRPr="00AB025B">
        <w:rPr>
          <w:rFonts w:asciiTheme="minorBidi" w:hAnsiTheme="minorBidi" w:cstheme="minorBidi"/>
          <w:color w:val="000000" w:themeColor="text1"/>
          <w:sz w:val="22"/>
          <w:szCs w:val="22"/>
          <w:lang w:val="nb-NO"/>
        </w:rPr>
        <w:t xml:space="preserve">info@koehler-partner.de </w:t>
      </w:r>
      <w:r w:rsidRPr="00AB025B">
        <w:rPr>
          <w:rFonts w:asciiTheme="minorBidi" w:hAnsiTheme="minorBidi" w:cstheme="minorBidi"/>
          <w:color w:val="000000" w:themeColor="text1"/>
          <w:sz w:val="22"/>
          <w:szCs w:val="22"/>
          <w:lang w:val="it-IT"/>
        </w:rPr>
        <w:sym w:font="Symbol" w:char="F0B7"/>
      </w:r>
      <w:r w:rsidRPr="00AB025B">
        <w:rPr>
          <w:rFonts w:asciiTheme="minorBidi" w:hAnsiTheme="minorBidi" w:cstheme="minorBidi"/>
          <w:color w:val="000000" w:themeColor="text1"/>
          <w:sz w:val="22"/>
          <w:szCs w:val="22"/>
          <w:lang w:val="nb-NO"/>
        </w:rPr>
        <w:t xml:space="preserve"> www.koehler-partner.de</w:t>
      </w:r>
    </w:p>
    <w:sectPr w:rsidR="0005380A" w:rsidRPr="004B65A4" w:rsidSect="00D55C2E">
      <w:headerReference w:type="default" r:id="rId24"/>
      <w:footerReference w:type="default" r:id="rId25"/>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BE437" w14:textId="77777777" w:rsidR="00BB40DD" w:rsidRDefault="00BB40DD">
      <w:r>
        <w:separator/>
      </w:r>
    </w:p>
  </w:endnote>
  <w:endnote w:type="continuationSeparator" w:id="0">
    <w:p w14:paraId="45701CE5" w14:textId="77777777" w:rsidR="00BB40DD" w:rsidRDefault="00BB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noProof/>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360B0" w14:textId="77777777" w:rsidR="00BB40DD" w:rsidRDefault="00BB40DD">
      <w:r>
        <w:separator/>
      </w:r>
    </w:p>
  </w:footnote>
  <w:footnote w:type="continuationSeparator" w:id="0">
    <w:p w14:paraId="6C3781F5" w14:textId="77777777" w:rsidR="00BB40DD" w:rsidRDefault="00BB4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sidRPr="00AA444D">
      <w:rPr>
        <w:b/>
        <w:noProof/>
        <w:sz w:val="28"/>
        <w:szCs w:val="28"/>
        <w:u w:val="single"/>
      </w:rPr>
      <w:t>Pressemitteilung</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B02"/>
    <w:rsid w:val="000252BC"/>
    <w:rsid w:val="0002628C"/>
    <w:rsid w:val="0002635E"/>
    <w:rsid w:val="000269F9"/>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727E"/>
    <w:rsid w:val="00051F00"/>
    <w:rsid w:val="000522A1"/>
    <w:rsid w:val="000534EE"/>
    <w:rsid w:val="0005380A"/>
    <w:rsid w:val="0005412A"/>
    <w:rsid w:val="00055A1C"/>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24D"/>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32C"/>
    <w:rsid w:val="000A0D08"/>
    <w:rsid w:val="000A1690"/>
    <w:rsid w:val="000A1BB4"/>
    <w:rsid w:val="000A2F11"/>
    <w:rsid w:val="000A326B"/>
    <w:rsid w:val="000A4744"/>
    <w:rsid w:val="000A54A2"/>
    <w:rsid w:val="000A720D"/>
    <w:rsid w:val="000A76A0"/>
    <w:rsid w:val="000B1BD3"/>
    <w:rsid w:val="000B2E15"/>
    <w:rsid w:val="000B315F"/>
    <w:rsid w:val="000B4D91"/>
    <w:rsid w:val="000B546E"/>
    <w:rsid w:val="000B5481"/>
    <w:rsid w:val="000B6324"/>
    <w:rsid w:val="000B6B8F"/>
    <w:rsid w:val="000B77C9"/>
    <w:rsid w:val="000B7B66"/>
    <w:rsid w:val="000C01D2"/>
    <w:rsid w:val="000C1193"/>
    <w:rsid w:val="000C17E6"/>
    <w:rsid w:val="000C2BB8"/>
    <w:rsid w:val="000C2BCB"/>
    <w:rsid w:val="000C6189"/>
    <w:rsid w:val="000C6410"/>
    <w:rsid w:val="000C6BCE"/>
    <w:rsid w:val="000C6DF6"/>
    <w:rsid w:val="000C757D"/>
    <w:rsid w:val="000D2709"/>
    <w:rsid w:val="000D3C63"/>
    <w:rsid w:val="000E01E7"/>
    <w:rsid w:val="000E02AD"/>
    <w:rsid w:val="000E3F7B"/>
    <w:rsid w:val="000E4EE2"/>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07C4E"/>
    <w:rsid w:val="00111510"/>
    <w:rsid w:val="001117AE"/>
    <w:rsid w:val="001123FE"/>
    <w:rsid w:val="00113E1F"/>
    <w:rsid w:val="00113F5D"/>
    <w:rsid w:val="001141CC"/>
    <w:rsid w:val="001143E2"/>
    <w:rsid w:val="001158D0"/>
    <w:rsid w:val="001217EA"/>
    <w:rsid w:val="00121D98"/>
    <w:rsid w:val="00123435"/>
    <w:rsid w:val="00123A73"/>
    <w:rsid w:val="00124050"/>
    <w:rsid w:val="00126A22"/>
    <w:rsid w:val="001339DE"/>
    <w:rsid w:val="00133AA4"/>
    <w:rsid w:val="001356A8"/>
    <w:rsid w:val="00137432"/>
    <w:rsid w:val="00140DF9"/>
    <w:rsid w:val="00140EA8"/>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6FE4"/>
    <w:rsid w:val="0017028C"/>
    <w:rsid w:val="00172C29"/>
    <w:rsid w:val="001735C5"/>
    <w:rsid w:val="00173AD9"/>
    <w:rsid w:val="00175764"/>
    <w:rsid w:val="00175D52"/>
    <w:rsid w:val="00180106"/>
    <w:rsid w:val="00180DC4"/>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5533"/>
    <w:rsid w:val="001A6BA8"/>
    <w:rsid w:val="001A7D15"/>
    <w:rsid w:val="001B3E76"/>
    <w:rsid w:val="001B5503"/>
    <w:rsid w:val="001B6E6E"/>
    <w:rsid w:val="001B752C"/>
    <w:rsid w:val="001B7796"/>
    <w:rsid w:val="001C049F"/>
    <w:rsid w:val="001C1C06"/>
    <w:rsid w:val="001C1EF4"/>
    <w:rsid w:val="001C537E"/>
    <w:rsid w:val="001C5D12"/>
    <w:rsid w:val="001C5F7B"/>
    <w:rsid w:val="001C7481"/>
    <w:rsid w:val="001C7F61"/>
    <w:rsid w:val="001D0511"/>
    <w:rsid w:val="001D2551"/>
    <w:rsid w:val="001D46C1"/>
    <w:rsid w:val="001D4F89"/>
    <w:rsid w:val="001D6D52"/>
    <w:rsid w:val="001D7272"/>
    <w:rsid w:val="001D746F"/>
    <w:rsid w:val="001D7EAF"/>
    <w:rsid w:val="001E035C"/>
    <w:rsid w:val="001E29BC"/>
    <w:rsid w:val="001E3C18"/>
    <w:rsid w:val="001E4342"/>
    <w:rsid w:val="001E4E83"/>
    <w:rsid w:val="001E6D30"/>
    <w:rsid w:val="001F069F"/>
    <w:rsid w:val="001F1EEE"/>
    <w:rsid w:val="001F475A"/>
    <w:rsid w:val="001F53B9"/>
    <w:rsid w:val="001F595A"/>
    <w:rsid w:val="00200B4D"/>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41BE"/>
    <w:rsid w:val="00227D31"/>
    <w:rsid w:val="00227FCB"/>
    <w:rsid w:val="00230F0F"/>
    <w:rsid w:val="00231570"/>
    <w:rsid w:val="00233DCE"/>
    <w:rsid w:val="002358D2"/>
    <w:rsid w:val="00236F32"/>
    <w:rsid w:val="0023722A"/>
    <w:rsid w:val="0024190F"/>
    <w:rsid w:val="0024335B"/>
    <w:rsid w:val="00243429"/>
    <w:rsid w:val="0024361F"/>
    <w:rsid w:val="0024388E"/>
    <w:rsid w:val="00243EE7"/>
    <w:rsid w:val="00244F36"/>
    <w:rsid w:val="00246776"/>
    <w:rsid w:val="0024777E"/>
    <w:rsid w:val="0025001E"/>
    <w:rsid w:val="002510FF"/>
    <w:rsid w:val="00251313"/>
    <w:rsid w:val="00252FD8"/>
    <w:rsid w:val="00254AB2"/>
    <w:rsid w:val="002554E2"/>
    <w:rsid w:val="0025577C"/>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87DB2"/>
    <w:rsid w:val="00291460"/>
    <w:rsid w:val="00291D93"/>
    <w:rsid w:val="002928E5"/>
    <w:rsid w:val="00292C17"/>
    <w:rsid w:val="002934AB"/>
    <w:rsid w:val="00293A70"/>
    <w:rsid w:val="00293E4A"/>
    <w:rsid w:val="00293F10"/>
    <w:rsid w:val="00294B58"/>
    <w:rsid w:val="0029597D"/>
    <w:rsid w:val="002959BC"/>
    <w:rsid w:val="002963DC"/>
    <w:rsid w:val="00296531"/>
    <w:rsid w:val="002971DD"/>
    <w:rsid w:val="002A352D"/>
    <w:rsid w:val="002A3A5D"/>
    <w:rsid w:val="002A4D4F"/>
    <w:rsid w:val="002A63F2"/>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327C"/>
    <w:rsid w:val="002E4562"/>
    <w:rsid w:val="002E474D"/>
    <w:rsid w:val="002E4CC5"/>
    <w:rsid w:val="002E6D66"/>
    <w:rsid w:val="002E6FA7"/>
    <w:rsid w:val="002E7500"/>
    <w:rsid w:val="002F063A"/>
    <w:rsid w:val="002F14B1"/>
    <w:rsid w:val="002F2549"/>
    <w:rsid w:val="002F39B0"/>
    <w:rsid w:val="002F5E26"/>
    <w:rsid w:val="002F7564"/>
    <w:rsid w:val="003008C3"/>
    <w:rsid w:val="003016F9"/>
    <w:rsid w:val="00303D1E"/>
    <w:rsid w:val="003048EA"/>
    <w:rsid w:val="00306532"/>
    <w:rsid w:val="003067ED"/>
    <w:rsid w:val="00307186"/>
    <w:rsid w:val="00307411"/>
    <w:rsid w:val="00313892"/>
    <w:rsid w:val="003145DE"/>
    <w:rsid w:val="00315464"/>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3EC7"/>
    <w:rsid w:val="00334645"/>
    <w:rsid w:val="00334B7E"/>
    <w:rsid w:val="00335AE0"/>
    <w:rsid w:val="00336813"/>
    <w:rsid w:val="00336842"/>
    <w:rsid w:val="003376F5"/>
    <w:rsid w:val="00341249"/>
    <w:rsid w:val="00342CC5"/>
    <w:rsid w:val="00344FF7"/>
    <w:rsid w:val="00347FE8"/>
    <w:rsid w:val="00351C35"/>
    <w:rsid w:val="00352AF0"/>
    <w:rsid w:val="003571F4"/>
    <w:rsid w:val="00360371"/>
    <w:rsid w:val="003609E4"/>
    <w:rsid w:val="00360E4A"/>
    <w:rsid w:val="00360F90"/>
    <w:rsid w:val="003617C2"/>
    <w:rsid w:val="00361E4B"/>
    <w:rsid w:val="00362B52"/>
    <w:rsid w:val="00362B9A"/>
    <w:rsid w:val="00363E7B"/>
    <w:rsid w:val="00365330"/>
    <w:rsid w:val="00365477"/>
    <w:rsid w:val="003656D3"/>
    <w:rsid w:val="00366596"/>
    <w:rsid w:val="003700D2"/>
    <w:rsid w:val="00370AED"/>
    <w:rsid w:val="00372B07"/>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96755"/>
    <w:rsid w:val="003A002F"/>
    <w:rsid w:val="003A2331"/>
    <w:rsid w:val="003A3AE9"/>
    <w:rsid w:val="003A3C50"/>
    <w:rsid w:val="003A435A"/>
    <w:rsid w:val="003A6D9D"/>
    <w:rsid w:val="003A7D55"/>
    <w:rsid w:val="003B2577"/>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E3D30"/>
    <w:rsid w:val="003F09F4"/>
    <w:rsid w:val="003F12B7"/>
    <w:rsid w:val="003F21E6"/>
    <w:rsid w:val="003F2E3D"/>
    <w:rsid w:val="003F3B36"/>
    <w:rsid w:val="003F5A40"/>
    <w:rsid w:val="003F6AFC"/>
    <w:rsid w:val="003F738C"/>
    <w:rsid w:val="003F76BD"/>
    <w:rsid w:val="003F786F"/>
    <w:rsid w:val="0040069C"/>
    <w:rsid w:val="00400FB1"/>
    <w:rsid w:val="004021F0"/>
    <w:rsid w:val="0040220B"/>
    <w:rsid w:val="004027E8"/>
    <w:rsid w:val="00403E12"/>
    <w:rsid w:val="0040464F"/>
    <w:rsid w:val="0040568F"/>
    <w:rsid w:val="00405A3B"/>
    <w:rsid w:val="0040607A"/>
    <w:rsid w:val="004062BD"/>
    <w:rsid w:val="004062F5"/>
    <w:rsid w:val="00406C9F"/>
    <w:rsid w:val="00410905"/>
    <w:rsid w:val="00410966"/>
    <w:rsid w:val="00410B93"/>
    <w:rsid w:val="00412798"/>
    <w:rsid w:val="00413072"/>
    <w:rsid w:val="004130B5"/>
    <w:rsid w:val="004133F3"/>
    <w:rsid w:val="0041445E"/>
    <w:rsid w:val="0041488E"/>
    <w:rsid w:val="00415C62"/>
    <w:rsid w:val="004203C4"/>
    <w:rsid w:val="00420B4D"/>
    <w:rsid w:val="0042198B"/>
    <w:rsid w:val="00421FF7"/>
    <w:rsid w:val="004221B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2EE6"/>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97AAC"/>
    <w:rsid w:val="00497C50"/>
    <w:rsid w:val="004A0127"/>
    <w:rsid w:val="004A0C38"/>
    <w:rsid w:val="004A20CD"/>
    <w:rsid w:val="004A22D3"/>
    <w:rsid w:val="004A695A"/>
    <w:rsid w:val="004B015B"/>
    <w:rsid w:val="004B0C8D"/>
    <w:rsid w:val="004B21C2"/>
    <w:rsid w:val="004B2491"/>
    <w:rsid w:val="004B2D0B"/>
    <w:rsid w:val="004B65A4"/>
    <w:rsid w:val="004B6F21"/>
    <w:rsid w:val="004C173B"/>
    <w:rsid w:val="004C2291"/>
    <w:rsid w:val="004C2B02"/>
    <w:rsid w:val="004C3308"/>
    <w:rsid w:val="004C3796"/>
    <w:rsid w:val="004C587E"/>
    <w:rsid w:val="004C5C6B"/>
    <w:rsid w:val="004C7D10"/>
    <w:rsid w:val="004D094C"/>
    <w:rsid w:val="004D2B29"/>
    <w:rsid w:val="004D4004"/>
    <w:rsid w:val="004D6153"/>
    <w:rsid w:val="004E030C"/>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67B"/>
    <w:rsid w:val="004F5C0C"/>
    <w:rsid w:val="004F62B5"/>
    <w:rsid w:val="0050013E"/>
    <w:rsid w:val="0050189C"/>
    <w:rsid w:val="00505331"/>
    <w:rsid w:val="005100EC"/>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0F19"/>
    <w:rsid w:val="0054117E"/>
    <w:rsid w:val="005413A4"/>
    <w:rsid w:val="00542D56"/>
    <w:rsid w:val="005432D6"/>
    <w:rsid w:val="00545F87"/>
    <w:rsid w:val="0054652F"/>
    <w:rsid w:val="00546D1A"/>
    <w:rsid w:val="0054756C"/>
    <w:rsid w:val="005476AE"/>
    <w:rsid w:val="00547AB7"/>
    <w:rsid w:val="00550680"/>
    <w:rsid w:val="00556D2B"/>
    <w:rsid w:val="00556F5F"/>
    <w:rsid w:val="00556F60"/>
    <w:rsid w:val="0055746C"/>
    <w:rsid w:val="00560080"/>
    <w:rsid w:val="00561BEE"/>
    <w:rsid w:val="005624E5"/>
    <w:rsid w:val="00564EB0"/>
    <w:rsid w:val="005650D3"/>
    <w:rsid w:val="005654AE"/>
    <w:rsid w:val="00566140"/>
    <w:rsid w:val="005700A4"/>
    <w:rsid w:val="0057076B"/>
    <w:rsid w:val="00572872"/>
    <w:rsid w:val="005733B8"/>
    <w:rsid w:val="00573766"/>
    <w:rsid w:val="005766C8"/>
    <w:rsid w:val="00577E0E"/>
    <w:rsid w:val="005814C8"/>
    <w:rsid w:val="00583E83"/>
    <w:rsid w:val="00583F68"/>
    <w:rsid w:val="005843F5"/>
    <w:rsid w:val="00584810"/>
    <w:rsid w:val="00585F7E"/>
    <w:rsid w:val="00586579"/>
    <w:rsid w:val="00587EAB"/>
    <w:rsid w:val="00590027"/>
    <w:rsid w:val="005904DC"/>
    <w:rsid w:val="005907DD"/>
    <w:rsid w:val="0059137D"/>
    <w:rsid w:val="0059262C"/>
    <w:rsid w:val="00594EB4"/>
    <w:rsid w:val="00595330"/>
    <w:rsid w:val="005971F3"/>
    <w:rsid w:val="005979F1"/>
    <w:rsid w:val="005A077E"/>
    <w:rsid w:val="005A0F3D"/>
    <w:rsid w:val="005A1A59"/>
    <w:rsid w:val="005A23E1"/>
    <w:rsid w:val="005A4BA0"/>
    <w:rsid w:val="005A4CB5"/>
    <w:rsid w:val="005A4D58"/>
    <w:rsid w:val="005A5A84"/>
    <w:rsid w:val="005A7F74"/>
    <w:rsid w:val="005B273A"/>
    <w:rsid w:val="005B46B7"/>
    <w:rsid w:val="005B73F4"/>
    <w:rsid w:val="005C0575"/>
    <w:rsid w:val="005C2ACC"/>
    <w:rsid w:val="005C2E57"/>
    <w:rsid w:val="005C3FA3"/>
    <w:rsid w:val="005C4CC1"/>
    <w:rsid w:val="005C500B"/>
    <w:rsid w:val="005D09F8"/>
    <w:rsid w:val="005D2339"/>
    <w:rsid w:val="005D281D"/>
    <w:rsid w:val="005D3447"/>
    <w:rsid w:val="005D442B"/>
    <w:rsid w:val="005D5624"/>
    <w:rsid w:val="005D6098"/>
    <w:rsid w:val="005D6998"/>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25B"/>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6C0D"/>
    <w:rsid w:val="00607AD8"/>
    <w:rsid w:val="00607B06"/>
    <w:rsid w:val="00607B17"/>
    <w:rsid w:val="00607CAB"/>
    <w:rsid w:val="00607D00"/>
    <w:rsid w:val="00610F47"/>
    <w:rsid w:val="006113C0"/>
    <w:rsid w:val="00611B03"/>
    <w:rsid w:val="0061211D"/>
    <w:rsid w:val="00612A8E"/>
    <w:rsid w:val="00612CED"/>
    <w:rsid w:val="00612F9E"/>
    <w:rsid w:val="00613A40"/>
    <w:rsid w:val="00617499"/>
    <w:rsid w:val="00620127"/>
    <w:rsid w:val="00620649"/>
    <w:rsid w:val="0062080D"/>
    <w:rsid w:val="006220B9"/>
    <w:rsid w:val="00622686"/>
    <w:rsid w:val="00624CC8"/>
    <w:rsid w:val="00626987"/>
    <w:rsid w:val="006270B4"/>
    <w:rsid w:val="00631171"/>
    <w:rsid w:val="0063307B"/>
    <w:rsid w:val="00634032"/>
    <w:rsid w:val="006347AE"/>
    <w:rsid w:val="006417E7"/>
    <w:rsid w:val="00642611"/>
    <w:rsid w:val="00643933"/>
    <w:rsid w:val="00645877"/>
    <w:rsid w:val="00645FBD"/>
    <w:rsid w:val="00650222"/>
    <w:rsid w:val="00650F39"/>
    <w:rsid w:val="00651825"/>
    <w:rsid w:val="00652A6E"/>
    <w:rsid w:val="00652DD7"/>
    <w:rsid w:val="006547F2"/>
    <w:rsid w:val="006561C0"/>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6BEA"/>
    <w:rsid w:val="00677302"/>
    <w:rsid w:val="00677CB5"/>
    <w:rsid w:val="00677F37"/>
    <w:rsid w:val="006806FF"/>
    <w:rsid w:val="0068077A"/>
    <w:rsid w:val="0068482A"/>
    <w:rsid w:val="00684A22"/>
    <w:rsid w:val="0068521F"/>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548D"/>
    <w:rsid w:val="006A782E"/>
    <w:rsid w:val="006B2CE7"/>
    <w:rsid w:val="006B2D7E"/>
    <w:rsid w:val="006B343F"/>
    <w:rsid w:val="006B47BE"/>
    <w:rsid w:val="006B4D21"/>
    <w:rsid w:val="006B51E1"/>
    <w:rsid w:val="006B5938"/>
    <w:rsid w:val="006B5E58"/>
    <w:rsid w:val="006B773C"/>
    <w:rsid w:val="006C08DA"/>
    <w:rsid w:val="006C0D0A"/>
    <w:rsid w:val="006C1532"/>
    <w:rsid w:val="006C3129"/>
    <w:rsid w:val="006C3573"/>
    <w:rsid w:val="006C3F70"/>
    <w:rsid w:val="006C4EFB"/>
    <w:rsid w:val="006C5732"/>
    <w:rsid w:val="006C63DB"/>
    <w:rsid w:val="006D25C1"/>
    <w:rsid w:val="006D25DD"/>
    <w:rsid w:val="006D2C0F"/>
    <w:rsid w:val="006D338D"/>
    <w:rsid w:val="006D507B"/>
    <w:rsid w:val="006D52A6"/>
    <w:rsid w:val="006D646C"/>
    <w:rsid w:val="006D7A34"/>
    <w:rsid w:val="006E09D7"/>
    <w:rsid w:val="006E0EC7"/>
    <w:rsid w:val="006E1313"/>
    <w:rsid w:val="006E14A6"/>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443A"/>
    <w:rsid w:val="0072673B"/>
    <w:rsid w:val="00726E4E"/>
    <w:rsid w:val="007305E6"/>
    <w:rsid w:val="0073096B"/>
    <w:rsid w:val="00731B7B"/>
    <w:rsid w:val="00731C34"/>
    <w:rsid w:val="00732783"/>
    <w:rsid w:val="00732EFF"/>
    <w:rsid w:val="00736385"/>
    <w:rsid w:val="007369BE"/>
    <w:rsid w:val="00736CD1"/>
    <w:rsid w:val="00737A0B"/>
    <w:rsid w:val="00744C8F"/>
    <w:rsid w:val="00746212"/>
    <w:rsid w:val="00747E1B"/>
    <w:rsid w:val="007505A8"/>
    <w:rsid w:val="00751750"/>
    <w:rsid w:val="007518F2"/>
    <w:rsid w:val="00756BAA"/>
    <w:rsid w:val="007612CB"/>
    <w:rsid w:val="00761F78"/>
    <w:rsid w:val="00766B85"/>
    <w:rsid w:val="00766BA6"/>
    <w:rsid w:val="007677AC"/>
    <w:rsid w:val="00767B93"/>
    <w:rsid w:val="00770AE6"/>
    <w:rsid w:val="00771200"/>
    <w:rsid w:val="00772CFF"/>
    <w:rsid w:val="00772F9E"/>
    <w:rsid w:val="007768DB"/>
    <w:rsid w:val="0077742E"/>
    <w:rsid w:val="007819BF"/>
    <w:rsid w:val="00781E86"/>
    <w:rsid w:val="0078212B"/>
    <w:rsid w:val="00783094"/>
    <w:rsid w:val="007833B0"/>
    <w:rsid w:val="00783817"/>
    <w:rsid w:val="00786BAF"/>
    <w:rsid w:val="007871FC"/>
    <w:rsid w:val="00790581"/>
    <w:rsid w:val="00790B39"/>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753"/>
    <w:rsid w:val="007B7C67"/>
    <w:rsid w:val="007C208F"/>
    <w:rsid w:val="007C3DC7"/>
    <w:rsid w:val="007C52A3"/>
    <w:rsid w:val="007C531D"/>
    <w:rsid w:val="007C59BB"/>
    <w:rsid w:val="007C6C74"/>
    <w:rsid w:val="007D2043"/>
    <w:rsid w:val="007D6394"/>
    <w:rsid w:val="007E1B9C"/>
    <w:rsid w:val="007E305B"/>
    <w:rsid w:val="007E3B35"/>
    <w:rsid w:val="007E3E48"/>
    <w:rsid w:val="007E5ACC"/>
    <w:rsid w:val="007F0D68"/>
    <w:rsid w:val="007F2099"/>
    <w:rsid w:val="007F3E39"/>
    <w:rsid w:val="007F3FFF"/>
    <w:rsid w:val="00800542"/>
    <w:rsid w:val="008027D1"/>
    <w:rsid w:val="00804DEE"/>
    <w:rsid w:val="00811115"/>
    <w:rsid w:val="00813661"/>
    <w:rsid w:val="00814DDB"/>
    <w:rsid w:val="0081765F"/>
    <w:rsid w:val="00817B9B"/>
    <w:rsid w:val="00817C5B"/>
    <w:rsid w:val="00820A70"/>
    <w:rsid w:val="00822214"/>
    <w:rsid w:val="00830FCD"/>
    <w:rsid w:val="00831AFC"/>
    <w:rsid w:val="0083210A"/>
    <w:rsid w:val="00832716"/>
    <w:rsid w:val="0083468D"/>
    <w:rsid w:val="008347D8"/>
    <w:rsid w:val="0083497C"/>
    <w:rsid w:val="00835DD4"/>
    <w:rsid w:val="008363F8"/>
    <w:rsid w:val="0083718A"/>
    <w:rsid w:val="008414C3"/>
    <w:rsid w:val="00841887"/>
    <w:rsid w:val="00845DD5"/>
    <w:rsid w:val="008467B4"/>
    <w:rsid w:val="00850F7A"/>
    <w:rsid w:val="00851CB6"/>
    <w:rsid w:val="00856392"/>
    <w:rsid w:val="008601D3"/>
    <w:rsid w:val="008608D9"/>
    <w:rsid w:val="00860F3C"/>
    <w:rsid w:val="00861F44"/>
    <w:rsid w:val="00862930"/>
    <w:rsid w:val="00864177"/>
    <w:rsid w:val="00866A85"/>
    <w:rsid w:val="00871BDD"/>
    <w:rsid w:val="00873431"/>
    <w:rsid w:val="00874D03"/>
    <w:rsid w:val="00874EA8"/>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067"/>
    <w:rsid w:val="00891327"/>
    <w:rsid w:val="00891737"/>
    <w:rsid w:val="008948EB"/>
    <w:rsid w:val="00896037"/>
    <w:rsid w:val="00896712"/>
    <w:rsid w:val="008972FC"/>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626"/>
    <w:rsid w:val="008C0CF7"/>
    <w:rsid w:val="008C11A0"/>
    <w:rsid w:val="008C14E3"/>
    <w:rsid w:val="008C196E"/>
    <w:rsid w:val="008C26D3"/>
    <w:rsid w:val="008C3CB9"/>
    <w:rsid w:val="008C5D9E"/>
    <w:rsid w:val="008C6043"/>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3BA6"/>
    <w:rsid w:val="008F3E41"/>
    <w:rsid w:val="008F5E5F"/>
    <w:rsid w:val="008F60BC"/>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4177"/>
    <w:rsid w:val="0093508B"/>
    <w:rsid w:val="00935C79"/>
    <w:rsid w:val="00941F68"/>
    <w:rsid w:val="00942A23"/>
    <w:rsid w:val="009430F8"/>
    <w:rsid w:val="00943D25"/>
    <w:rsid w:val="00944FD8"/>
    <w:rsid w:val="00953304"/>
    <w:rsid w:val="00953D37"/>
    <w:rsid w:val="0095481D"/>
    <w:rsid w:val="00954C68"/>
    <w:rsid w:val="00954F54"/>
    <w:rsid w:val="0095515C"/>
    <w:rsid w:val="0095726B"/>
    <w:rsid w:val="0096040D"/>
    <w:rsid w:val="00960662"/>
    <w:rsid w:val="00960933"/>
    <w:rsid w:val="00962054"/>
    <w:rsid w:val="00963239"/>
    <w:rsid w:val="0096352A"/>
    <w:rsid w:val="00964985"/>
    <w:rsid w:val="00967469"/>
    <w:rsid w:val="00970D2B"/>
    <w:rsid w:val="00971ED1"/>
    <w:rsid w:val="00973E7C"/>
    <w:rsid w:val="00975828"/>
    <w:rsid w:val="009758C1"/>
    <w:rsid w:val="009766C5"/>
    <w:rsid w:val="00976FFE"/>
    <w:rsid w:val="00981947"/>
    <w:rsid w:val="009827F9"/>
    <w:rsid w:val="009841D8"/>
    <w:rsid w:val="00987396"/>
    <w:rsid w:val="00991DFF"/>
    <w:rsid w:val="00992B0B"/>
    <w:rsid w:val="00993F07"/>
    <w:rsid w:val="00995D8E"/>
    <w:rsid w:val="009962E1"/>
    <w:rsid w:val="009966AB"/>
    <w:rsid w:val="009A0456"/>
    <w:rsid w:val="009A0458"/>
    <w:rsid w:val="009A04FE"/>
    <w:rsid w:val="009A1025"/>
    <w:rsid w:val="009A18C1"/>
    <w:rsid w:val="009A3246"/>
    <w:rsid w:val="009A3333"/>
    <w:rsid w:val="009B0504"/>
    <w:rsid w:val="009B2591"/>
    <w:rsid w:val="009B3E43"/>
    <w:rsid w:val="009B4B4A"/>
    <w:rsid w:val="009B67A9"/>
    <w:rsid w:val="009B6FFE"/>
    <w:rsid w:val="009C3B88"/>
    <w:rsid w:val="009C3C32"/>
    <w:rsid w:val="009C4AFC"/>
    <w:rsid w:val="009C67AF"/>
    <w:rsid w:val="009D02A7"/>
    <w:rsid w:val="009D1A50"/>
    <w:rsid w:val="009D1B5E"/>
    <w:rsid w:val="009D2D7D"/>
    <w:rsid w:val="009D3026"/>
    <w:rsid w:val="009D3876"/>
    <w:rsid w:val="009D3BB0"/>
    <w:rsid w:val="009D4581"/>
    <w:rsid w:val="009D4A90"/>
    <w:rsid w:val="009D60B6"/>
    <w:rsid w:val="009E00B6"/>
    <w:rsid w:val="009E0D6C"/>
    <w:rsid w:val="009E2131"/>
    <w:rsid w:val="009E2463"/>
    <w:rsid w:val="009E424C"/>
    <w:rsid w:val="009E42A1"/>
    <w:rsid w:val="009E513A"/>
    <w:rsid w:val="009E6E3F"/>
    <w:rsid w:val="009F09F8"/>
    <w:rsid w:val="009F10F7"/>
    <w:rsid w:val="009F166F"/>
    <w:rsid w:val="009F39DA"/>
    <w:rsid w:val="009F3C6C"/>
    <w:rsid w:val="009F48EF"/>
    <w:rsid w:val="009F5856"/>
    <w:rsid w:val="009F6DC0"/>
    <w:rsid w:val="00A01983"/>
    <w:rsid w:val="00A023CE"/>
    <w:rsid w:val="00A02B6C"/>
    <w:rsid w:val="00A02F63"/>
    <w:rsid w:val="00A04748"/>
    <w:rsid w:val="00A064BA"/>
    <w:rsid w:val="00A067AF"/>
    <w:rsid w:val="00A06908"/>
    <w:rsid w:val="00A06CAE"/>
    <w:rsid w:val="00A07313"/>
    <w:rsid w:val="00A118C0"/>
    <w:rsid w:val="00A13571"/>
    <w:rsid w:val="00A13CBF"/>
    <w:rsid w:val="00A1590C"/>
    <w:rsid w:val="00A159E9"/>
    <w:rsid w:val="00A16E43"/>
    <w:rsid w:val="00A21E91"/>
    <w:rsid w:val="00A22893"/>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31F"/>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70B8D"/>
    <w:rsid w:val="00A74BF6"/>
    <w:rsid w:val="00A7510D"/>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B01D9"/>
    <w:rsid w:val="00AB025B"/>
    <w:rsid w:val="00AB1FAB"/>
    <w:rsid w:val="00AB50DB"/>
    <w:rsid w:val="00AB5CBB"/>
    <w:rsid w:val="00AB6ECB"/>
    <w:rsid w:val="00AB768D"/>
    <w:rsid w:val="00AC0549"/>
    <w:rsid w:val="00AC0ACD"/>
    <w:rsid w:val="00AC0AD6"/>
    <w:rsid w:val="00AC26F7"/>
    <w:rsid w:val="00AC3482"/>
    <w:rsid w:val="00AC4CD8"/>
    <w:rsid w:val="00AC54B4"/>
    <w:rsid w:val="00AC5B27"/>
    <w:rsid w:val="00AC5B91"/>
    <w:rsid w:val="00AC5C69"/>
    <w:rsid w:val="00AC6325"/>
    <w:rsid w:val="00AD1300"/>
    <w:rsid w:val="00AD5D62"/>
    <w:rsid w:val="00AE0177"/>
    <w:rsid w:val="00AE04E2"/>
    <w:rsid w:val="00AE08AF"/>
    <w:rsid w:val="00AE0BC9"/>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47BA"/>
    <w:rsid w:val="00B04E2F"/>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5D35"/>
    <w:rsid w:val="00B466AF"/>
    <w:rsid w:val="00B4705B"/>
    <w:rsid w:val="00B534E4"/>
    <w:rsid w:val="00B54215"/>
    <w:rsid w:val="00B54242"/>
    <w:rsid w:val="00B57513"/>
    <w:rsid w:val="00B57DF2"/>
    <w:rsid w:val="00B6247C"/>
    <w:rsid w:val="00B637DB"/>
    <w:rsid w:val="00B644D0"/>
    <w:rsid w:val="00B651A8"/>
    <w:rsid w:val="00B65B32"/>
    <w:rsid w:val="00B6755D"/>
    <w:rsid w:val="00B67FB2"/>
    <w:rsid w:val="00B7004B"/>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179B"/>
    <w:rsid w:val="00BA32AF"/>
    <w:rsid w:val="00BA4879"/>
    <w:rsid w:val="00BA4C66"/>
    <w:rsid w:val="00BA6C1A"/>
    <w:rsid w:val="00BA73AB"/>
    <w:rsid w:val="00BA7DFB"/>
    <w:rsid w:val="00BB03D9"/>
    <w:rsid w:val="00BB40DD"/>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64ED"/>
    <w:rsid w:val="00BD74D2"/>
    <w:rsid w:val="00BE38A7"/>
    <w:rsid w:val="00BE3937"/>
    <w:rsid w:val="00BE50CB"/>
    <w:rsid w:val="00BE561C"/>
    <w:rsid w:val="00BE6126"/>
    <w:rsid w:val="00BF043D"/>
    <w:rsid w:val="00BF3AE9"/>
    <w:rsid w:val="00BF3FE9"/>
    <w:rsid w:val="00BF5510"/>
    <w:rsid w:val="00BF559B"/>
    <w:rsid w:val="00C00D89"/>
    <w:rsid w:val="00C011CF"/>
    <w:rsid w:val="00C023E7"/>
    <w:rsid w:val="00C02D7D"/>
    <w:rsid w:val="00C03226"/>
    <w:rsid w:val="00C03E97"/>
    <w:rsid w:val="00C048FF"/>
    <w:rsid w:val="00C04BF7"/>
    <w:rsid w:val="00C0507B"/>
    <w:rsid w:val="00C0595B"/>
    <w:rsid w:val="00C0675D"/>
    <w:rsid w:val="00C111F3"/>
    <w:rsid w:val="00C123FB"/>
    <w:rsid w:val="00C14180"/>
    <w:rsid w:val="00C1463D"/>
    <w:rsid w:val="00C16453"/>
    <w:rsid w:val="00C178AD"/>
    <w:rsid w:val="00C23126"/>
    <w:rsid w:val="00C24937"/>
    <w:rsid w:val="00C252DD"/>
    <w:rsid w:val="00C2563B"/>
    <w:rsid w:val="00C27CC9"/>
    <w:rsid w:val="00C3010D"/>
    <w:rsid w:val="00C318EE"/>
    <w:rsid w:val="00C33AF7"/>
    <w:rsid w:val="00C35DF1"/>
    <w:rsid w:val="00C412F3"/>
    <w:rsid w:val="00C43B71"/>
    <w:rsid w:val="00C448A7"/>
    <w:rsid w:val="00C46CF3"/>
    <w:rsid w:val="00C4743E"/>
    <w:rsid w:val="00C509E9"/>
    <w:rsid w:val="00C5139E"/>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57FF"/>
    <w:rsid w:val="00C75DD3"/>
    <w:rsid w:val="00C7668C"/>
    <w:rsid w:val="00C7704A"/>
    <w:rsid w:val="00C80A47"/>
    <w:rsid w:val="00C82E21"/>
    <w:rsid w:val="00C83583"/>
    <w:rsid w:val="00C85E13"/>
    <w:rsid w:val="00C873E0"/>
    <w:rsid w:val="00C94245"/>
    <w:rsid w:val="00C9451A"/>
    <w:rsid w:val="00C95565"/>
    <w:rsid w:val="00C96062"/>
    <w:rsid w:val="00CA26F3"/>
    <w:rsid w:val="00CA49CA"/>
    <w:rsid w:val="00CA52D5"/>
    <w:rsid w:val="00CA7CF7"/>
    <w:rsid w:val="00CB0D44"/>
    <w:rsid w:val="00CB2619"/>
    <w:rsid w:val="00CB292B"/>
    <w:rsid w:val="00CB2ADE"/>
    <w:rsid w:val="00CB321B"/>
    <w:rsid w:val="00CB4EF7"/>
    <w:rsid w:val="00CB51DC"/>
    <w:rsid w:val="00CB5BD5"/>
    <w:rsid w:val="00CB75D6"/>
    <w:rsid w:val="00CB7830"/>
    <w:rsid w:val="00CC06B6"/>
    <w:rsid w:val="00CC0FBA"/>
    <w:rsid w:val="00CC3662"/>
    <w:rsid w:val="00CC4DD7"/>
    <w:rsid w:val="00CC5957"/>
    <w:rsid w:val="00CC5CB8"/>
    <w:rsid w:val="00CC5D54"/>
    <w:rsid w:val="00CC5DCA"/>
    <w:rsid w:val="00CC6421"/>
    <w:rsid w:val="00CC6818"/>
    <w:rsid w:val="00CD2199"/>
    <w:rsid w:val="00CD427B"/>
    <w:rsid w:val="00CD46D3"/>
    <w:rsid w:val="00CD6197"/>
    <w:rsid w:val="00CD63A2"/>
    <w:rsid w:val="00CE6418"/>
    <w:rsid w:val="00CE68D1"/>
    <w:rsid w:val="00CE7DC4"/>
    <w:rsid w:val="00CF0F75"/>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AF"/>
    <w:rsid w:val="00D167FA"/>
    <w:rsid w:val="00D20841"/>
    <w:rsid w:val="00D249E7"/>
    <w:rsid w:val="00D24AE7"/>
    <w:rsid w:val="00D26DA0"/>
    <w:rsid w:val="00D30533"/>
    <w:rsid w:val="00D31847"/>
    <w:rsid w:val="00D31AB2"/>
    <w:rsid w:val="00D31F89"/>
    <w:rsid w:val="00D32503"/>
    <w:rsid w:val="00D32C5C"/>
    <w:rsid w:val="00D33013"/>
    <w:rsid w:val="00D34A8D"/>
    <w:rsid w:val="00D361B2"/>
    <w:rsid w:val="00D37C73"/>
    <w:rsid w:val="00D37E2C"/>
    <w:rsid w:val="00D40A15"/>
    <w:rsid w:val="00D413DE"/>
    <w:rsid w:val="00D418B7"/>
    <w:rsid w:val="00D41CA6"/>
    <w:rsid w:val="00D42054"/>
    <w:rsid w:val="00D43778"/>
    <w:rsid w:val="00D43895"/>
    <w:rsid w:val="00D450BE"/>
    <w:rsid w:val="00D45AE7"/>
    <w:rsid w:val="00D46878"/>
    <w:rsid w:val="00D476B5"/>
    <w:rsid w:val="00D5588A"/>
    <w:rsid w:val="00D55C2E"/>
    <w:rsid w:val="00D56B04"/>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159D"/>
    <w:rsid w:val="00DA3D57"/>
    <w:rsid w:val="00DA4369"/>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77F"/>
    <w:rsid w:val="00DC38CD"/>
    <w:rsid w:val="00DC78D1"/>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66C"/>
    <w:rsid w:val="00E01AB6"/>
    <w:rsid w:val="00E023E7"/>
    <w:rsid w:val="00E0246E"/>
    <w:rsid w:val="00E02875"/>
    <w:rsid w:val="00E02FEE"/>
    <w:rsid w:val="00E0312F"/>
    <w:rsid w:val="00E0339B"/>
    <w:rsid w:val="00E05888"/>
    <w:rsid w:val="00E062CD"/>
    <w:rsid w:val="00E0632F"/>
    <w:rsid w:val="00E1103D"/>
    <w:rsid w:val="00E11211"/>
    <w:rsid w:val="00E11FEA"/>
    <w:rsid w:val="00E13D69"/>
    <w:rsid w:val="00E13FF0"/>
    <w:rsid w:val="00E14473"/>
    <w:rsid w:val="00E14C70"/>
    <w:rsid w:val="00E167C4"/>
    <w:rsid w:val="00E202DF"/>
    <w:rsid w:val="00E204DA"/>
    <w:rsid w:val="00E218F2"/>
    <w:rsid w:val="00E21C57"/>
    <w:rsid w:val="00E227BD"/>
    <w:rsid w:val="00E243D3"/>
    <w:rsid w:val="00E25144"/>
    <w:rsid w:val="00E25560"/>
    <w:rsid w:val="00E27B00"/>
    <w:rsid w:val="00E308B3"/>
    <w:rsid w:val="00E31A94"/>
    <w:rsid w:val="00E320EE"/>
    <w:rsid w:val="00E32B70"/>
    <w:rsid w:val="00E32EDC"/>
    <w:rsid w:val="00E40017"/>
    <w:rsid w:val="00E40B06"/>
    <w:rsid w:val="00E40D04"/>
    <w:rsid w:val="00E42720"/>
    <w:rsid w:val="00E43BF8"/>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8720F"/>
    <w:rsid w:val="00E928AE"/>
    <w:rsid w:val="00E932F6"/>
    <w:rsid w:val="00E9341A"/>
    <w:rsid w:val="00E93770"/>
    <w:rsid w:val="00E94126"/>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4D68"/>
    <w:rsid w:val="00F051F2"/>
    <w:rsid w:val="00F0556A"/>
    <w:rsid w:val="00F05943"/>
    <w:rsid w:val="00F101F6"/>
    <w:rsid w:val="00F123E2"/>
    <w:rsid w:val="00F13819"/>
    <w:rsid w:val="00F138AB"/>
    <w:rsid w:val="00F1418A"/>
    <w:rsid w:val="00F15DED"/>
    <w:rsid w:val="00F16890"/>
    <w:rsid w:val="00F17764"/>
    <w:rsid w:val="00F237B5"/>
    <w:rsid w:val="00F2399C"/>
    <w:rsid w:val="00F25969"/>
    <w:rsid w:val="00F25A67"/>
    <w:rsid w:val="00F266E7"/>
    <w:rsid w:val="00F27908"/>
    <w:rsid w:val="00F27C66"/>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36A5"/>
    <w:rsid w:val="00F54CA5"/>
    <w:rsid w:val="00F56D6B"/>
    <w:rsid w:val="00F56DEF"/>
    <w:rsid w:val="00F57AC4"/>
    <w:rsid w:val="00F608D2"/>
    <w:rsid w:val="00F6099D"/>
    <w:rsid w:val="00F6189F"/>
    <w:rsid w:val="00F629D2"/>
    <w:rsid w:val="00F62E11"/>
    <w:rsid w:val="00F638D7"/>
    <w:rsid w:val="00F63FCC"/>
    <w:rsid w:val="00F646D7"/>
    <w:rsid w:val="00F6524C"/>
    <w:rsid w:val="00F654E6"/>
    <w:rsid w:val="00F66187"/>
    <w:rsid w:val="00F676CF"/>
    <w:rsid w:val="00F67C8A"/>
    <w:rsid w:val="00F7057A"/>
    <w:rsid w:val="00F7181A"/>
    <w:rsid w:val="00F7590D"/>
    <w:rsid w:val="00F767D9"/>
    <w:rsid w:val="00F76D25"/>
    <w:rsid w:val="00F8154A"/>
    <w:rsid w:val="00F830B8"/>
    <w:rsid w:val="00F83EA8"/>
    <w:rsid w:val="00F866BB"/>
    <w:rsid w:val="00F9053B"/>
    <w:rsid w:val="00F918F1"/>
    <w:rsid w:val="00F920AF"/>
    <w:rsid w:val="00F9265A"/>
    <w:rsid w:val="00F930EC"/>
    <w:rsid w:val="00F94190"/>
    <w:rsid w:val="00F96B62"/>
    <w:rsid w:val="00FA15F7"/>
    <w:rsid w:val="00FA2277"/>
    <w:rsid w:val="00FA5D93"/>
    <w:rsid w:val="00FA607C"/>
    <w:rsid w:val="00FA7675"/>
    <w:rsid w:val="00FA7D09"/>
    <w:rsid w:val="00FB0F0C"/>
    <w:rsid w:val="00FB1BC7"/>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1E9F"/>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val="x-none"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val="x-none"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val="x-none"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youtu.be/2Dc9Rp3sFfY" TargetMode="External"/><Relationship Id="rId18" Type="http://schemas.openxmlformats.org/officeDocument/2006/relationships/hyperlink" Target="https://youtu.be/2Dc9Rp3sFfY"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youtu.be/2Dc9Rp3sFfY" TargetMode="External"/><Relationship Id="rId7" Type="http://schemas.openxmlformats.org/officeDocument/2006/relationships/settings" Target="settings.xml"/><Relationship Id="rId12" Type="http://schemas.openxmlformats.org/officeDocument/2006/relationships/hyperlink" Target="https://www.kippwerk.de/de/produkte/PRODUKTLINIEN/REMOTE/c/35513?srsltid=AfmBOopmAzlCoVXR8wyuzkjl3M1C2NGhv2g_C7O3iNyt9-mC7PXncshB" TargetMode="External"/><Relationship Id="rId17" Type="http://schemas.openxmlformats.org/officeDocument/2006/relationships/image" Target="media/image2.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youtu.be/U-TNRJ_Jb_M" TargetMode="External"/><Relationship Id="rId20" Type="http://schemas.openxmlformats.org/officeDocument/2006/relationships/hyperlink" Target="https://www.kippwerk.de/de/produkte/BEDIENTEILE/Federnde-Druckst%C3%BCcke-Arretierbolzen-Kugelsperrbolzen-Sperrriegel/Arretierbolzen/Arretierbolzen-Edelstahl-pneumatisch/p/agid.3388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werk.de/de/"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yperlink" Target="https://www.kippwerk.de/de/pressebereich" TargetMode="External"/><Relationship Id="rId10" Type="http://schemas.openxmlformats.org/officeDocument/2006/relationships/endnotes" Target="endnotes.xml"/><Relationship Id="rId19" Type="http://schemas.openxmlformats.org/officeDocument/2006/relationships/hyperlink" Target="https://www.kippwerk.de/de/produkte/PRODUKTLINIEN/REMOTE/c/35513?srsltid=AfmBOopmAzlCoVXR8wyuzkjl3M1C2NGhv2g_C7O3iNyt9-mC7PXncsh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ippwerk.de/de/produkte/BEDIENTEILE/Federnde-Druckst%C3%BCcke-Arretierbolzen-Kugelsperrbolzen-Sperrriegel/Arretierbolzen/Arretierbolzen-Edelstahl-pneumatisch/p/agid.33885" TargetMode="External"/><Relationship Id="rId22" Type="http://schemas.openxmlformats.org/officeDocument/2006/relationships/hyperlink" Target="https://youtu.be/U-TNRJ_Jb_M"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3.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customXml/itemProps4.xml><?xml version="1.0" encoding="utf-8"?>
<ds:datastoreItem xmlns:ds="http://schemas.openxmlformats.org/officeDocument/2006/customXml" ds:itemID="{E0C3BA91-E557-42C5-95BD-63375713DA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896</Words>
  <Characters>5650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6533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EDS</cp:lastModifiedBy>
  <cp:revision>6</cp:revision>
  <cp:lastPrinted>2019-08-15T11:57:00Z</cp:lastPrinted>
  <dcterms:created xsi:type="dcterms:W3CDTF">2026-05-20T09:06:00Z</dcterms:created>
  <dcterms:modified xsi:type="dcterms:W3CDTF">2026-05-26T05:44:00Z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